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BA39C" w14:textId="25B7DB76" w:rsidR="005D5A02" w:rsidRPr="003D176F" w:rsidRDefault="005D5A02" w:rsidP="005D5A02">
      <w:pPr>
        <w:pStyle w:val="ListParagraph"/>
        <w:numPr>
          <w:ilvl w:val="0"/>
          <w:numId w:val="17"/>
        </w:numPr>
        <w:rPr>
          <w:rFonts w:ascii="Calibri" w:hAnsi="Calibri" w:cs="Calibri"/>
          <w:b/>
          <w:color w:val="auto"/>
          <w:sz w:val="28"/>
          <w:szCs w:val="22"/>
        </w:rPr>
      </w:pPr>
      <w:r w:rsidRPr="003D176F">
        <w:rPr>
          <w:rFonts w:ascii="Calibri" w:hAnsi="Calibri" w:cs="Calibri"/>
          <w:b/>
          <w:color w:val="auto"/>
          <w:sz w:val="28"/>
          <w:szCs w:val="22"/>
        </w:rPr>
        <w:t>Award Information</w:t>
      </w:r>
    </w:p>
    <w:p w14:paraId="607DCF23" w14:textId="1D4578B6" w:rsidR="00BF3512" w:rsidRPr="003D176F" w:rsidRDefault="00733547" w:rsidP="005D5A02">
      <w:pPr>
        <w:jc w:val="both"/>
        <w:rPr>
          <w:rFonts w:ascii="Calibri" w:hAnsi="Calibri" w:cs="Calibri"/>
          <w:b/>
          <w:bCs/>
          <w:color w:val="auto"/>
          <w:sz w:val="22"/>
          <w:szCs w:val="22"/>
        </w:rPr>
      </w:pPr>
      <w:r w:rsidRPr="003D176F">
        <w:rPr>
          <w:rFonts w:ascii="Calibri" w:hAnsi="Calibri" w:cs="Calibri"/>
          <w:color w:val="auto"/>
          <w:sz w:val="22"/>
          <w:szCs w:val="22"/>
        </w:rPr>
        <w:t xml:space="preserve">The Duke of Edinburgh’s International </w:t>
      </w:r>
      <w:r w:rsidR="005D5A02" w:rsidRPr="003D176F">
        <w:rPr>
          <w:rFonts w:ascii="Calibri" w:hAnsi="Calibri" w:cs="Calibri"/>
          <w:color w:val="auto"/>
          <w:sz w:val="22"/>
          <w:szCs w:val="22"/>
        </w:rPr>
        <w:t>Award</w:t>
      </w:r>
      <w:r w:rsidRPr="003D176F">
        <w:rPr>
          <w:rFonts w:ascii="Calibri" w:hAnsi="Calibri" w:cs="Calibri"/>
          <w:color w:val="auto"/>
          <w:sz w:val="22"/>
          <w:szCs w:val="22"/>
        </w:rPr>
        <w:t xml:space="preserve"> i</w:t>
      </w:r>
      <w:r w:rsidR="006D1806" w:rsidRPr="003D176F">
        <w:rPr>
          <w:rFonts w:ascii="Calibri" w:hAnsi="Calibri" w:cs="Calibri"/>
          <w:color w:val="auto"/>
          <w:sz w:val="22"/>
          <w:szCs w:val="22"/>
        </w:rPr>
        <w:t>s</w:t>
      </w:r>
      <w:r w:rsidRPr="003D176F">
        <w:rPr>
          <w:rFonts w:ascii="Calibri" w:hAnsi="Calibri" w:cs="Calibri"/>
          <w:color w:val="auto"/>
          <w:sz w:val="22"/>
          <w:szCs w:val="22"/>
        </w:rPr>
        <w:t xml:space="preserve"> a leading and highly recognized youth development program, enabling and empowering young people </w:t>
      </w:r>
      <w:r w:rsidR="0014131D" w:rsidRPr="003D176F">
        <w:rPr>
          <w:rFonts w:ascii="Calibri" w:hAnsi="Calibri" w:cs="Calibri"/>
          <w:color w:val="auto"/>
          <w:sz w:val="22"/>
          <w:szCs w:val="22"/>
        </w:rPr>
        <w:t>for work and life</w:t>
      </w:r>
      <w:r w:rsidRPr="003D176F">
        <w:rPr>
          <w:rFonts w:ascii="Calibri" w:hAnsi="Calibri" w:cs="Calibri"/>
          <w:color w:val="auto"/>
          <w:sz w:val="22"/>
          <w:szCs w:val="22"/>
        </w:rPr>
        <w:t>. Participants design their own unique program that challenges them to set and meet goals while forging qualities of regular engagement, planning, resolve and commitment.</w:t>
      </w:r>
      <w:r w:rsidR="00BF3512" w:rsidRPr="003D176F">
        <w:rPr>
          <w:rFonts w:ascii="Calibri" w:hAnsi="Calibri" w:cs="Calibri"/>
          <w:color w:val="auto"/>
          <w:sz w:val="22"/>
          <w:szCs w:val="22"/>
        </w:rPr>
        <w:t xml:space="preserve"> </w:t>
      </w:r>
    </w:p>
    <w:p w14:paraId="0D26CD60" w14:textId="51D726F9" w:rsidR="00BF3512" w:rsidRPr="003D176F" w:rsidRDefault="00BF3512" w:rsidP="00AC21EB">
      <w:pPr>
        <w:pStyle w:val="Heading4"/>
        <w:spacing w:before="150" w:after="150" w:line="276" w:lineRule="auto"/>
        <w:jc w:val="both"/>
        <w:rPr>
          <w:rFonts w:ascii="Calibri" w:hAnsi="Calibri" w:cs="Calibri"/>
          <w:color w:val="auto"/>
          <w:sz w:val="22"/>
          <w:szCs w:val="22"/>
        </w:rPr>
      </w:pPr>
      <w:r w:rsidRPr="003D176F">
        <w:rPr>
          <w:rFonts w:ascii="Calibri" w:hAnsi="Calibri" w:cs="Calibri"/>
          <w:color w:val="auto"/>
          <w:sz w:val="22"/>
          <w:szCs w:val="22"/>
        </w:rPr>
        <w:t xml:space="preserve">The </w:t>
      </w:r>
      <w:r w:rsidR="005D5A02" w:rsidRPr="003D176F">
        <w:rPr>
          <w:rFonts w:ascii="Calibri" w:hAnsi="Calibri" w:cs="Calibri"/>
          <w:color w:val="auto"/>
          <w:sz w:val="22"/>
          <w:szCs w:val="22"/>
        </w:rPr>
        <w:t>Award</w:t>
      </w:r>
      <w:r w:rsidRPr="003D176F">
        <w:rPr>
          <w:rFonts w:ascii="Calibri" w:hAnsi="Calibri" w:cs="Calibri"/>
          <w:color w:val="auto"/>
          <w:sz w:val="22"/>
          <w:szCs w:val="22"/>
        </w:rPr>
        <w:t xml:space="preserve"> is comprised of three levels and four sections.</w:t>
      </w:r>
      <w:r w:rsidR="008057B2" w:rsidRPr="003D176F">
        <w:rPr>
          <w:rFonts w:ascii="Calibri" w:hAnsi="Calibri" w:cs="Calibri"/>
          <w:color w:val="auto"/>
          <w:sz w:val="22"/>
          <w:szCs w:val="22"/>
        </w:rPr>
        <w:t xml:space="preserve"> </w:t>
      </w:r>
      <w:r w:rsidRPr="003D176F">
        <w:rPr>
          <w:rFonts w:ascii="Calibri" w:hAnsi="Calibri" w:cs="Calibri"/>
          <w:color w:val="auto"/>
          <w:sz w:val="22"/>
          <w:szCs w:val="22"/>
        </w:rPr>
        <w:t>Participants complete all four Sections at each level in order to achieve</w:t>
      </w:r>
      <w:r w:rsidR="003D176F">
        <w:rPr>
          <w:rFonts w:ascii="Calibri" w:hAnsi="Calibri" w:cs="Calibri"/>
          <w:color w:val="auto"/>
          <w:sz w:val="22"/>
          <w:szCs w:val="22"/>
        </w:rPr>
        <w:t xml:space="preserve"> a</w:t>
      </w:r>
      <w:r w:rsidRPr="003D176F">
        <w:rPr>
          <w:rFonts w:ascii="Calibri" w:hAnsi="Calibri" w:cs="Calibri"/>
          <w:color w:val="auto"/>
          <w:sz w:val="22"/>
          <w:szCs w:val="22"/>
        </w:rPr>
        <w:t xml:space="preserve"> Bronze, Silver or Gold </w:t>
      </w:r>
      <w:r w:rsidR="005D5A02" w:rsidRPr="003D176F">
        <w:rPr>
          <w:rFonts w:ascii="Calibri" w:hAnsi="Calibri" w:cs="Calibri"/>
          <w:color w:val="auto"/>
          <w:sz w:val="22"/>
          <w:szCs w:val="22"/>
        </w:rPr>
        <w:t>Award</w:t>
      </w:r>
      <w:r w:rsidRPr="003D176F">
        <w:rPr>
          <w:rFonts w:ascii="Calibri" w:hAnsi="Calibri" w:cs="Calibri"/>
          <w:color w:val="auto"/>
          <w:sz w:val="22"/>
          <w:szCs w:val="22"/>
        </w:rPr>
        <w:t>. At Gold level, Participants also complete a Gold Residential Project.</w:t>
      </w:r>
    </w:p>
    <w:p w14:paraId="0772BE72" w14:textId="4B99D738" w:rsidR="00BF3512" w:rsidRPr="003D176F" w:rsidRDefault="00BF3512" w:rsidP="00AC21EB">
      <w:pPr>
        <w:pStyle w:val="NormalWeb"/>
        <w:spacing w:before="0" w:beforeAutospacing="0" w:after="150" w:afterAutospacing="0" w:line="276" w:lineRule="auto"/>
        <w:jc w:val="both"/>
        <w:rPr>
          <w:rFonts w:ascii="Calibri" w:hAnsi="Calibri" w:cs="Calibri"/>
          <w:sz w:val="22"/>
          <w:szCs w:val="22"/>
        </w:rPr>
      </w:pPr>
      <w:r w:rsidRPr="003D176F">
        <w:rPr>
          <w:rFonts w:ascii="Calibri" w:hAnsi="Calibri" w:cs="Calibri"/>
          <w:sz w:val="22"/>
          <w:szCs w:val="22"/>
        </w:rPr>
        <w:t>Four Sections for Bronze and Silver, five Sections for Gold</w:t>
      </w:r>
      <w:r w:rsidR="00CC2B16" w:rsidRPr="003D176F">
        <w:rPr>
          <w:rFonts w:ascii="Calibri" w:hAnsi="Calibri" w:cs="Calibri"/>
          <w:sz w:val="22"/>
          <w:szCs w:val="22"/>
        </w:rPr>
        <w:t xml:space="preserve">. See the </w:t>
      </w:r>
      <w:r w:rsidR="00CC2B16" w:rsidRPr="003D176F">
        <w:rPr>
          <w:rFonts w:ascii="Calibri" w:hAnsi="Calibri" w:cs="Calibri"/>
          <w:b/>
          <w:bCs/>
          <w:sz w:val="22"/>
          <w:szCs w:val="22"/>
        </w:rPr>
        <w:t>Image 1.A</w:t>
      </w:r>
      <w:r w:rsidR="006D1806" w:rsidRPr="003D176F">
        <w:rPr>
          <w:rFonts w:ascii="Calibri" w:hAnsi="Calibri" w:cs="Calibri"/>
          <w:b/>
          <w:bCs/>
          <w:sz w:val="22"/>
          <w:szCs w:val="22"/>
        </w:rPr>
        <w:t>.</w:t>
      </w:r>
      <w:r w:rsidR="00CC2B16" w:rsidRPr="003D176F">
        <w:rPr>
          <w:rFonts w:ascii="Calibri" w:hAnsi="Calibri" w:cs="Calibri"/>
          <w:sz w:val="22"/>
          <w:szCs w:val="22"/>
        </w:rPr>
        <w:t xml:space="preserve"> for section requirements.</w:t>
      </w:r>
    </w:p>
    <w:p w14:paraId="2D2D07DD" w14:textId="314F3B5F" w:rsidR="004566B8" w:rsidRPr="003D176F" w:rsidRDefault="004566B8" w:rsidP="00AC21EB">
      <w:pPr>
        <w:pStyle w:val="NormalWeb"/>
        <w:spacing w:before="0" w:beforeAutospacing="0" w:after="150" w:afterAutospacing="0" w:line="276" w:lineRule="auto"/>
        <w:jc w:val="both"/>
        <w:rPr>
          <w:rFonts w:ascii="Calibri" w:hAnsi="Calibri" w:cs="Calibri"/>
          <w:b/>
          <w:bCs/>
          <w:sz w:val="22"/>
          <w:szCs w:val="22"/>
        </w:rPr>
      </w:pPr>
      <w:r w:rsidRPr="003D176F">
        <w:rPr>
          <w:rFonts w:ascii="Calibri" w:hAnsi="Calibri" w:cs="Calibri"/>
          <w:b/>
          <w:bCs/>
          <w:sz w:val="22"/>
          <w:szCs w:val="22"/>
        </w:rPr>
        <w:t>Image 1. A.</w:t>
      </w:r>
    </w:p>
    <w:p w14:paraId="6EEA9976" w14:textId="02595BAA" w:rsidR="00F701A4" w:rsidRPr="003D176F" w:rsidRDefault="00645228" w:rsidP="00AC21EB">
      <w:pPr>
        <w:pStyle w:val="NormalWeb"/>
        <w:spacing w:before="0" w:beforeAutospacing="0" w:after="150" w:afterAutospacing="0" w:line="276" w:lineRule="auto"/>
        <w:jc w:val="both"/>
        <w:rPr>
          <w:rFonts w:ascii="Calibri" w:hAnsi="Calibri" w:cs="Calibri"/>
          <w:sz w:val="22"/>
          <w:szCs w:val="22"/>
        </w:rPr>
      </w:pPr>
      <w:r>
        <w:rPr>
          <w:rFonts w:ascii="Calibri" w:hAnsi="Calibri" w:cs="Calibri"/>
          <w:noProof/>
          <w:sz w:val="22"/>
          <w:szCs w:val="22"/>
          <w:lang w:val="en-GB" w:eastAsia="en-GB"/>
        </w:rPr>
        <w:drawing>
          <wp:inline distT="0" distB="0" distL="0" distR="0" wp14:anchorId="77BA5D8E" wp14:editId="391E29A7">
            <wp:extent cx="6391275" cy="504698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 of Ed flyer.PNG"/>
                    <pic:cNvPicPr/>
                  </pic:nvPicPr>
                  <pic:blipFill>
                    <a:blip r:embed="rId9">
                      <a:extLst>
                        <a:ext uri="{28A0092B-C50C-407E-A947-70E740481C1C}">
                          <a14:useLocalDpi xmlns:a14="http://schemas.microsoft.com/office/drawing/2010/main" val="0"/>
                        </a:ext>
                      </a:extLst>
                    </a:blip>
                    <a:stretch>
                      <a:fillRect/>
                    </a:stretch>
                  </pic:blipFill>
                  <pic:spPr>
                    <a:xfrm>
                      <a:off x="0" y="0"/>
                      <a:ext cx="6391275" cy="5046980"/>
                    </a:xfrm>
                    <a:prstGeom prst="rect">
                      <a:avLst/>
                    </a:prstGeom>
                  </pic:spPr>
                </pic:pic>
              </a:graphicData>
            </a:graphic>
          </wp:inline>
        </w:drawing>
      </w:r>
    </w:p>
    <w:p w14:paraId="3BFCE511" w14:textId="29F24297" w:rsidR="00F701A4" w:rsidRPr="003D176F" w:rsidRDefault="005D5A02" w:rsidP="00F701A4">
      <w:pPr>
        <w:pStyle w:val="Heading2"/>
        <w:spacing w:before="300" w:after="150"/>
        <w:jc w:val="both"/>
        <w:rPr>
          <w:rFonts w:ascii="Calibri" w:hAnsi="Calibri" w:cs="Calibri"/>
          <w:color w:val="auto"/>
          <w:sz w:val="22"/>
          <w:szCs w:val="22"/>
        </w:rPr>
      </w:pPr>
      <w:r w:rsidRPr="003D176F">
        <w:rPr>
          <w:rFonts w:ascii="Calibri" w:hAnsi="Calibri" w:cs="Calibri"/>
          <w:color w:val="auto"/>
          <w:sz w:val="22"/>
          <w:szCs w:val="22"/>
        </w:rPr>
        <w:lastRenderedPageBreak/>
        <w:t xml:space="preserve">1.1 </w:t>
      </w:r>
      <w:r w:rsidR="00F701A4" w:rsidRPr="003D176F">
        <w:rPr>
          <w:rFonts w:ascii="Calibri" w:hAnsi="Calibri" w:cs="Calibri"/>
          <w:color w:val="auto"/>
          <w:sz w:val="22"/>
          <w:szCs w:val="22"/>
        </w:rPr>
        <w:t>Key Requirements</w:t>
      </w:r>
    </w:p>
    <w:p w14:paraId="25B5C8F5" w14:textId="2D9B57F9" w:rsidR="00BF3512" w:rsidRDefault="006D1806" w:rsidP="004566B8">
      <w:pPr>
        <w:pStyle w:val="NormalWeb"/>
        <w:spacing w:before="0" w:beforeAutospacing="0" w:after="150" w:afterAutospacing="0" w:line="276" w:lineRule="auto"/>
        <w:jc w:val="both"/>
        <w:rPr>
          <w:rFonts w:ascii="Calibri" w:hAnsi="Calibri" w:cs="Calibri"/>
          <w:sz w:val="22"/>
          <w:szCs w:val="22"/>
        </w:rPr>
      </w:pPr>
      <w:r w:rsidRPr="003D176F">
        <w:rPr>
          <w:rFonts w:ascii="Calibri" w:hAnsi="Calibri" w:cs="Calibri"/>
          <w:sz w:val="22"/>
          <w:szCs w:val="22"/>
        </w:rPr>
        <w:t xml:space="preserve">A major section must be chosen for each </w:t>
      </w:r>
      <w:r w:rsidR="005D5A02" w:rsidRPr="003D176F">
        <w:rPr>
          <w:rFonts w:ascii="Calibri" w:hAnsi="Calibri" w:cs="Calibri"/>
          <w:sz w:val="22"/>
          <w:szCs w:val="22"/>
        </w:rPr>
        <w:t>Award</w:t>
      </w:r>
      <w:r w:rsidRPr="003D176F">
        <w:rPr>
          <w:rFonts w:ascii="Calibri" w:hAnsi="Calibri" w:cs="Calibri"/>
          <w:sz w:val="22"/>
          <w:szCs w:val="22"/>
        </w:rPr>
        <w:t xml:space="preserve"> level where a participant hasn’t complete</w:t>
      </w:r>
      <w:r w:rsidR="004566B8" w:rsidRPr="003D176F">
        <w:rPr>
          <w:rFonts w:ascii="Calibri" w:hAnsi="Calibri" w:cs="Calibri"/>
          <w:sz w:val="22"/>
          <w:szCs w:val="22"/>
        </w:rPr>
        <w:t>d</w:t>
      </w:r>
      <w:r w:rsidRPr="003D176F">
        <w:rPr>
          <w:rFonts w:ascii="Calibri" w:hAnsi="Calibri" w:cs="Calibri"/>
          <w:sz w:val="22"/>
          <w:szCs w:val="22"/>
        </w:rPr>
        <w:t xml:space="preserve"> a previous </w:t>
      </w:r>
      <w:r w:rsidR="005D5A02" w:rsidRPr="003D176F">
        <w:rPr>
          <w:rFonts w:ascii="Calibri" w:hAnsi="Calibri" w:cs="Calibri"/>
          <w:sz w:val="22"/>
          <w:szCs w:val="22"/>
        </w:rPr>
        <w:t>Award</w:t>
      </w:r>
      <w:r w:rsidR="003D176F">
        <w:rPr>
          <w:rFonts w:ascii="Calibri" w:hAnsi="Calibri" w:cs="Calibri"/>
          <w:sz w:val="22"/>
          <w:szCs w:val="22"/>
        </w:rPr>
        <w:t xml:space="preserve"> level. </w:t>
      </w:r>
      <w:r w:rsidRPr="003D176F">
        <w:rPr>
          <w:rFonts w:ascii="Calibri" w:hAnsi="Calibri" w:cs="Calibri"/>
          <w:sz w:val="22"/>
          <w:szCs w:val="22"/>
        </w:rPr>
        <w:t xml:space="preserve">The major section is undertaken for an additional length of time. A </w:t>
      </w:r>
      <w:r w:rsidR="00B101D2">
        <w:rPr>
          <w:rFonts w:ascii="Calibri" w:hAnsi="Calibri" w:cs="Calibri"/>
          <w:sz w:val="22"/>
          <w:szCs w:val="22"/>
        </w:rPr>
        <w:t>P</w:t>
      </w:r>
      <w:r w:rsidRPr="003D176F">
        <w:rPr>
          <w:rFonts w:ascii="Calibri" w:hAnsi="Calibri" w:cs="Calibri"/>
          <w:sz w:val="22"/>
          <w:szCs w:val="22"/>
        </w:rPr>
        <w:t xml:space="preserve">articipant can choose their major section from </w:t>
      </w:r>
      <w:r w:rsidR="00B101D2">
        <w:rPr>
          <w:rFonts w:ascii="Calibri" w:hAnsi="Calibri" w:cs="Calibri"/>
          <w:sz w:val="22"/>
          <w:szCs w:val="22"/>
        </w:rPr>
        <w:t>Physical R</w:t>
      </w:r>
      <w:r w:rsidRPr="003D176F">
        <w:rPr>
          <w:rFonts w:ascii="Calibri" w:hAnsi="Calibri" w:cs="Calibri"/>
          <w:sz w:val="22"/>
          <w:szCs w:val="22"/>
        </w:rPr>
        <w:t xml:space="preserve">ecreation, </w:t>
      </w:r>
      <w:r w:rsidR="00B101D2">
        <w:rPr>
          <w:rFonts w:ascii="Calibri" w:hAnsi="Calibri" w:cs="Calibri"/>
          <w:sz w:val="22"/>
          <w:szCs w:val="22"/>
        </w:rPr>
        <w:t>S</w:t>
      </w:r>
      <w:r w:rsidRPr="003D176F">
        <w:rPr>
          <w:rFonts w:ascii="Calibri" w:hAnsi="Calibri" w:cs="Calibri"/>
          <w:sz w:val="22"/>
          <w:szCs w:val="22"/>
        </w:rPr>
        <w:t>kill</w:t>
      </w:r>
      <w:r w:rsidR="00B101D2">
        <w:rPr>
          <w:rFonts w:ascii="Calibri" w:hAnsi="Calibri" w:cs="Calibri"/>
          <w:sz w:val="22"/>
          <w:szCs w:val="22"/>
        </w:rPr>
        <w:t>s or Voluntary S</w:t>
      </w:r>
      <w:r w:rsidRPr="003D176F">
        <w:rPr>
          <w:rFonts w:ascii="Calibri" w:hAnsi="Calibri" w:cs="Calibri"/>
          <w:sz w:val="22"/>
          <w:szCs w:val="22"/>
        </w:rPr>
        <w:t xml:space="preserve">ervice. The time taken varies dependant of on the </w:t>
      </w:r>
      <w:r w:rsidR="005D5A02" w:rsidRPr="003D176F">
        <w:rPr>
          <w:rFonts w:ascii="Calibri" w:hAnsi="Calibri" w:cs="Calibri"/>
          <w:sz w:val="22"/>
          <w:szCs w:val="22"/>
        </w:rPr>
        <w:t>Award</w:t>
      </w:r>
      <w:r w:rsidRPr="003D176F">
        <w:rPr>
          <w:rFonts w:ascii="Calibri" w:hAnsi="Calibri" w:cs="Calibri"/>
          <w:sz w:val="22"/>
          <w:szCs w:val="22"/>
        </w:rPr>
        <w:t xml:space="preserve"> level.</w:t>
      </w:r>
      <w:r w:rsidR="00B101D2">
        <w:rPr>
          <w:rFonts w:ascii="Calibri" w:hAnsi="Calibri" w:cs="Calibri"/>
          <w:sz w:val="22"/>
          <w:szCs w:val="22"/>
        </w:rPr>
        <w:t xml:space="preserve"> </w:t>
      </w:r>
    </w:p>
    <w:p w14:paraId="3B8AACDF" w14:textId="5B6367CD" w:rsidR="00B101D2" w:rsidRDefault="00B101D2" w:rsidP="004566B8">
      <w:pPr>
        <w:pStyle w:val="NormalWeb"/>
        <w:spacing w:before="0" w:beforeAutospacing="0" w:after="150" w:afterAutospacing="0" w:line="276" w:lineRule="auto"/>
        <w:jc w:val="both"/>
        <w:rPr>
          <w:rFonts w:ascii="Calibri" w:hAnsi="Calibri" w:cs="Calibri"/>
          <w:sz w:val="22"/>
          <w:szCs w:val="22"/>
        </w:rPr>
      </w:pPr>
      <w:r>
        <w:rPr>
          <w:rFonts w:ascii="Calibri" w:hAnsi="Calibri" w:cs="Calibri"/>
          <w:sz w:val="22"/>
          <w:szCs w:val="22"/>
        </w:rPr>
        <w:t>I</w:t>
      </w:r>
      <w:r w:rsidRPr="00B101D2">
        <w:rPr>
          <w:rFonts w:ascii="Calibri" w:hAnsi="Calibri" w:cs="Calibri"/>
          <w:sz w:val="22"/>
          <w:szCs w:val="22"/>
        </w:rPr>
        <w:t>f the Participant is a direct entrant to Silver, they must be 15 years old to start the Award. If a young person started their Bronze Award at 13, they can continue and register for the Silver Award upon the approval of the Award Leader.</w:t>
      </w:r>
    </w:p>
    <w:p w14:paraId="20376556" w14:textId="77777777" w:rsidR="00B101D2" w:rsidRPr="00B101D2" w:rsidRDefault="00B101D2" w:rsidP="00B101D2">
      <w:pPr>
        <w:pStyle w:val="NormalWeb"/>
        <w:numPr>
          <w:ilvl w:val="0"/>
          <w:numId w:val="21"/>
        </w:numPr>
        <w:spacing w:after="150" w:line="276" w:lineRule="auto"/>
        <w:jc w:val="both"/>
        <w:rPr>
          <w:rFonts w:ascii="Calibri" w:hAnsi="Calibri" w:cs="Calibri"/>
          <w:sz w:val="22"/>
          <w:szCs w:val="22"/>
        </w:rPr>
      </w:pPr>
      <w:r w:rsidRPr="00B101D2">
        <w:rPr>
          <w:rFonts w:ascii="Calibri" w:hAnsi="Calibri" w:cs="Calibri"/>
          <w:sz w:val="22"/>
          <w:szCs w:val="22"/>
        </w:rPr>
        <w:t>Minimum time requirements are expressed in whole months, during which there must be regular commitment. Regular time commitment is defined as at least one (1) hour per week, two (2) hours per fortnight or a four (4) hours per four weeks.</w:t>
      </w:r>
    </w:p>
    <w:p w14:paraId="0837635F" w14:textId="77777777" w:rsidR="00B101D2" w:rsidRPr="00B101D2" w:rsidRDefault="00B101D2" w:rsidP="00B101D2">
      <w:pPr>
        <w:pStyle w:val="NormalWeb"/>
        <w:numPr>
          <w:ilvl w:val="0"/>
          <w:numId w:val="21"/>
        </w:numPr>
        <w:spacing w:after="150" w:line="276" w:lineRule="auto"/>
        <w:jc w:val="both"/>
        <w:rPr>
          <w:rFonts w:ascii="Calibri" w:hAnsi="Calibri" w:cs="Calibri"/>
          <w:sz w:val="22"/>
          <w:szCs w:val="22"/>
        </w:rPr>
      </w:pPr>
      <w:r w:rsidRPr="00B101D2">
        <w:rPr>
          <w:rFonts w:ascii="Calibri" w:hAnsi="Calibri" w:cs="Calibri"/>
          <w:sz w:val="22"/>
          <w:szCs w:val="22"/>
        </w:rPr>
        <w:t>Participants are encouraged to continue their activities beyond the minimum time requirements.</w:t>
      </w:r>
    </w:p>
    <w:p w14:paraId="4FEBDFCB" w14:textId="77777777" w:rsidR="00B101D2" w:rsidRPr="00B101D2" w:rsidRDefault="00B101D2" w:rsidP="00B101D2">
      <w:pPr>
        <w:pStyle w:val="NormalWeb"/>
        <w:numPr>
          <w:ilvl w:val="0"/>
          <w:numId w:val="21"/>
        </w:numPr>
        <w:spacing w:after="150" w:line="276" w:lineRule="auto"/>
        <w:jc w:val="both"/>
        <w:rPr>
          <w:rFonts w:ascii="Calibri" w:hAnsi="Calibri" w:cs="Calibri"/>
          <w:sz w:val="22"/>
          <w:szCs w:val="22"/>
        </w:rPr>
      </w:pPr>
      <w:r w:rsidRPr="00B101D2">
        <w:rPr>
          <w:rFonts w:ascii="Calibri" w:hAnsi="Calibri" w:cs="Calibri"/>
          <w:sz w:val="22"/>
          <w:szCs w:val="22"/>
        </w:rPr>
        <w:t>If a Participant is required to take a break (e.g. school holidays or exams) they may still count their previous activities toward their Award. Breaks are fine so long as the Participant shows regular commitment over the specified whole number of months required for the Award level they have chosen.</w:t>
      </w:r>
    </w:p>
    <w:p w14:paraId="5B754D37" w14:textId="26F55600" w:rsidR="00B101D2" w:rsidRDefault="00B101D2" w:rsidP="00B101D2">
      <w:pPr>
        <w:pStyle w:val="NormalWeb"/>
        <w:numPr>
          <w:ilvl w:val="0"/>
          <w:numId w:val="21"/>
        </w:numPr>
        <w:spacing w:before="0" w:beforeAutospacing="0" w:after="150" w:afterAutospacing="0" w:line="276" w:lineRule="auto"/>
        <w:jc w:val="both"/>
        <w:rPr>
          <w:rFonts w:ascii="Calibri" w:hAnsi="Calibri" w:cs="Calibri"/>
          <w:sz w:val="22"/>
          <w:szCs w:val="22"/>
        </w:rPr>
      </w:pPr>
      <w:r w:rsidRPr="00B101D2">
        <w:rPr>
          <w:rFonts w:ascii="Calibri" w:hAnsi="Calibri" w:cs="Calibri"/>
          <w:sz w:val="22"/>
          <w:szCs w:val="22"/>
        </w:rPr>
        <w:t>The minimum length of time for undertaking Award activities are a condition of the Award – it is not possible to achieve an Award in a shorter time span by working more intensely.</w:t>
      </w:r>
    </w:p>
    <w:tbl>
      <w:tblPr>
        <w:tblStyle w:val="GridTable3Accent5"/>
        <w:tblW w:w="10178" w:type="dxa"/>
        <w:tblInd w:w="-5" w:type="dxa"/>
        <w:tblLook w:val="04A0" w:firstRow="1" w:lastRow="0" w:firstColumn="1" w:lastColumn="0" w:noHBand="0" w:noVBand="1"/>
      </w:tblPr>
      <w:tblGrid>
        <w:gridCol w:w="1161"/>
        <w:gridCol w:w="1674"/>
        <w:gridCol w:w="7343"/>
      </w:tblGrid>
      <w:tr w:rsidR="003D176F" w:rsidRPr="003D176F" w14:paraId="2A0FDB09" w14:textId="77777777" w:rsidTr="006452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8" w:type="dxa"/>
            <w:gridSpan w:val="3"/>
          </w:tcPr>
          <w:p w14:paraId="033A153A" w14:textId="77777777" w:rsidR="00CC2B16" w:rsidRPr="003D176F" w:rsidRDefault="00CC2B16" w:rsidP="00CC2B16">
            <w:pPr>
              <w:pStyle w:val="NormalWeb"/>
              <w:spacing w:before="0" w:beforeAutospacing="0" w:after="150" w:afterAutospacing="0"/>
              <w:jc w:val="left"/>
              <w:rPr>
                <w:rFonts w:ascii="Calibri" w:hAnsi="Calibri" w:cs="Calibri"/>
                <w:b w:val="0"/>
                <w:bCs w:val="0"/>
                <w:i w:val="0"/>
                <w:iCs w:val="0"/>
                <w:sz w:val="22"/>
                <w:szCs w:val="22"/>
              </w:rPr>
            </w:pPr>
          </w:p>
          <w:p w14:paraId="18665D24" w14:textId="24C3DCA7" w:rsidR="00CC2B16" w:rsidRPr="003D176F" w:rsidRDefault="00CC2B16" w:rsidP="00CC2B16">
            <w:pPr>
              <w:pStyle w:val="NormalWeb"/>
              <w:spacing w:before="0" w:beforeAutospacing="0" w:after="150" w:afterAutospacing="0"/>
              <w:jc w:val="left"/>
              <w:rPr>
                <w:rFonts w:ascii="Calibri" w:hAnsi="Calibri" w:cs="Calibri"/>
                <w:sz w:val="22"/>
                <w:szCs w:val="22"/>
              </w:rPr>
            </w:pPr>
            <w:r w:rsidRPr="003D176F">
              <w:rPr>
                <w:rFonts w:ascii="Calibri" w:hAnsi="Calibri" w:cs="Calibri"/>
                <w:i w:val="0"/>
                <w:iCs w:val="0"/>
                <w:sz w:val="22"/>
                <w:szCs w:val="22"/>
              </w:rPr>
              <w:t>Section Criteria (Image 1. B.)</w:t>
            </w:r>
          </w:p>
        </w:tc>
      </w:tr>
      <w:tr w:rsidR="003D176F" w:rsidRPr="003D176F" w14:paraId="31EAC725" w14:textId="77777777" w:rsidTr="0064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tcPr>
          <w:p w14:paraId="22F722EA" w14:textId="62F7E335" w:rsidR="00BF3512" w:rsidRPr="003D176F" w:rsidRDefault="00BF3512" w:rsidP="00BF3512">
            <w:pPr>
              <w:pStyle w:val="NormalWeb"/>
              <w:spacing w:before="0" w:beforeAutospacing="0" w:after="150" w:afterAutospacing="0"/>
              <w:rPr>
                <w:rFonts w:ascii="Calibri" w:hAnsi="Calibri" w:cs="Calibri"/>
                <w:sz w:val="22"/>
                <w:szCs w:val="22"/>
              </w:rPr>
            </w:pPr>
            <w:r w:rsidRPr="003D176F">
              <w:rPr>
                <w:rFonts w:ascii="Calibri" w:hAnsi="Calibri" w:cs="Calibri"/>
                <w:noProof/>
                <w:sz w:val="22"/>
                <w:szCs w:val="22"/>
                <w:lang w:val="en-GB" w:eastAsia="en-GB"/>
              </w:rPr>
              <w:drawing>
                <wp:anchor distT="0" distB="0" distL="114300" distR="114300" simplePos="0" relativeHeight="251668480" behindDoc="0" locked="0" layoutInCell="1" allowOverlap="1" wp14:anchorId="11206E22" wp14:editId="30607014">
                  <wp:simplePos x="0" y="0"/>
                  <wp:positionH relativeFrom="column">
                    <wp:posOffset>-3175</wp:posOffset>
                  </wp:positionH>
                  <wp:positionV relativeFrom="paragraph">
                    <wp:posOffset>89928</wp:posOffset>
                  </wp:positionV>
                  <wp:extent cx="600502" cy="600502"/>
                  <wp:effectExtent l="0" t="0" r="9525" b="9525"/>
                  <wp:wrapNone/>
                  <wp:docPr id="34" name="Picture 34" descr="Circles_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ircles_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02" cy="6005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4" w:type="dxa"/>
            <w:vAlign w:val="center"/>
          </w:tcPr>
          <w:p w14:paraId="7E033542" w14:textId="63F80237" w:rsidR="00BF3512" w:rsidRPr="003D176F" w:rsidRDefault="005F1E13" w:rsidP="005D5A02">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D176F">
              <w:rPr>
                <w:rFonts w:ascii="Calibri" w:hAnsi="Calibri" w:cs="Calibri"/>
                <w:b/>
                <w:bCs/>
                <w:sz w:val="22"/>
                <w:szCs w:val="22"/>
              </w:rPr>
              <w:t>Voluntary Service</w:t>
            </w:r>
          </w:p>
        </w:tc>
        <w:tc>
          <w:tcPr>
            <w:tcW w:w="7343" w:type="dxa"/>
            <w:vAlign w:val="center"/>
          </w:tcPr>
          <w:p w14:paraId="5C1F2567" w14:textId="76F03C8D" w:rsidR="00BF3512" w:rsidRPr="003D176F" w:rsidRDefault="005F1E13" w:rsidP="005D5A02">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D176F">
              <w:rPr>
                <w:rFonts w:ascii="Calibri" w:hAnsi="Calibri" w:cs="Calibri"/>
                <w:sz w:val="22"/>
                <w:szCs w:val="22"/>
              </w:rPr>
              <w:t xml:space="preserve">The Voluntary Service Section of the </w:t>
            </w:r>
            <w:r w:rsidR="005D5A02" w:rsidRPr="003D176F">
              <w:rPr>
                <w:rFonts w:ascii="Calibri" w:hAnsi="Calibri" w:cs="Calibri"/>
                <w:sz w:val="22"/>
                <w:szCs w:val="22"/>
              </w:rPr>
              <w:t>Award</w:t>
            </w:r>
            <w:r w:rsidRPr="003D176F">
              <w:rPr>
                <w:rFonts w:ascii="Calibri" w:hAnsi="Calibri" w:cs="Calibri"/>
                <w:sz w:val="22"/>
                <w:szCs w:val="22"/>
              </w:rPr>
              <w:t xml:space="preserve"> encourages young people to volunteer their time to and understand the benefits of this Voluntary Service to their community. To connect with your community and give service to others and their communities.</w:t>
            </w:r>
            <w:r w:rsidRPr="003D176F">
              <w:rPr>
                <w:rStyle w:val="apple-converted-space"/>
                <w:rFonts w:ascii="Calibri" w:eastAsiaTheme="minorEastAsia" w:hAnsi="Calibri" w:cs="Calibri"/>
                <w:sz w:val="22"/>
                <w:szCs w:val="22"/>
              </w:rPr>
              <w:t> </w:t>
            </w:r>
          </w:p>
        </w:tc>
      </w:tr>
      <w:tr w:rsidR="003D176F" w:rsidRPr="003D176F" w14:paraId="5F37A00C" w14:textId="77777777" w:rsidTr="00645228">
        <w:tc>
          <w:tcPr>
            <w:cnfStyle w:val="001000000000" w:firstRow="0" w:lastRow="0" w:firstColumn="1" w:lastColumn="0" w:oddVBand="0" w:evenVBand="0" w:oddHBand="0" w:evenHBand="0" w:firstRowFirstColumn="0" w:firstRowLastColumn="0" w:lastRowFirstColumn="0" w:lastRowLastColumn="0"/>
            <w:tcW w:w="1161" w:type="dxa"/>
          </w:tcPr>
          <w:p w14:paraId="16E6B168" w14:textId="3F1EBDF3" w:rsidR="00BF3512" w:rsidRPr="003D176F" w:rsidRDefault="005F1E13" w:rsidP="00BF3512">
            <w:pPr>
              <w:pStyle w:val="NormalWeb"/>
              <w:spacing w:before="0" w:beforeAutospacing="0" w:after="150" w:afterAutospacing="0"/>
              <w:rPr>
                <w:rFonts w:ascii="Calibri" w:hAnsi="Calibri" w:cs="Calibri"/>
                <w:sz w:val="22"/>
                <w:szCs w:val="22"/>
              </w:rPr>
            </w:pPr>
            <w:r w:rsidRPr="003D176F">
              <w:rPr>
                <w:rFonts w:ascii="Calibri" w:hAnsi="Calibri" w:cs="Calibri"/>
                <w:noProof/>
                <w:sz w:val="22"/>
                <w:szCs w:val="22"/>
                <w:lang w:val="en-GB" w:eastAsia="en-GB"/>
              </w:rPr>
              <w:drawing>
                <wp:anchor distT="0" distB="0" distL="114300" distR="114300" simplePos="0" relativeHeight="251669504" behindDoc="0" locked="0" layoutInCell="1" allowOverlap="1" wp14:anchorId="4547DF04" wp14:editId="46B5EF0B">
                  <wp:simplePos x="0" y="0"/>
                  <wp:positionH relativeFrom="column">
                    <wp:posOffset>27241</wp:posOffset>
                  </wp:positionH>
                  <wp:positionV relativeFrom="paragraph">
                    <wp:posOffset>4880</wp:posOffset>
                  </wp:positionV>
                  <wp:extent cx="573206" cy="573206"/>
                  <wp:effectExtent l="0" t="0" r="0" b="0"/>
                  <wp:wrapNone/>
                  <wp:docPr id="33" name="Picture 33" descr="Circles_Physical_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ircles_Physical_Recre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06" cy="5732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4" w:type="dxa"/>
            <w:vAlign w:val="center"/>
          </w:tcPr>
          <w:p w14:paraId="2B30A9E4" w14:textId="1018E852" w:rsidR="00BF3512" w:rsidRPr="003D176F" w:rsidRDefault="005F1E13" w:rsidP="005D5A02">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D176F">
              <w:rPr>
                <w:rFonts w:ascii="Calibri" w:hAnsi="Calibri" w:cs="Calibri"/>
                <w:b/>
                <w:bCs/>
                <w:sz w:val="22"/>
                <w:szCs w:val="22"/>
              </w:rPr>
              <w:t xml:space="preserve">Physical Recreation </w:t>
            </w:r>
          </w:p>
        </w:tc>
        <w:tc>
          <w:tcPr>
            <w:tcW w:w="7343" w:type="dxa"/>
            <w:vAlign w:val="center"/>
          </w:tcPr>
          <w:p w14:paraId="04F251C5" w14:textId="06662D9D" w:rsidR="00BF3512" w:rsidRPr="003D176F" w:rsidRDefault="005F1E13" w:rsidP="005D5A02">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D176F">
              <w:rPr>
                <w:rFonts w:ascii="Calibri" w:hAnsi="Calibri" w:cs="Calibri"/>
                <w:sz w:val="22"/>
                <w:szCs w:val="22"/>
              </w:rPr>
              <w:t xml:space="preserve">The Physical Recreation Section of the </w:t>
            </w:r>
            <w:r w:rsidR="005D5A02" w:rsidRPr="003D176F">
              <w:rPr>
                <w:rFonts w:ascii="Calibri" w:hAnsi="Calibri" w:cs="Calibri"/>
                <w:sz w:val="22"/>
                <w:szCs w:val="22"/>
              </w:rPr>
              <w:t>Award</w:t>
            </w:r>
            <w:r w:rsidRPr="003D176F">
              <w:rPr>
                <w:rFonts w:ascii="Calibri" w:hAnsi="Calibri" w:cs="Calibri"/>
                <w:sz w:val="22"/>
                <w:szCs w:val="22"/>
              </w:rPr>
              <w:t xml:space="preserve"> encourages young people to participate in sport and other physical recreation for the improvement of health, wellbeing and fitness.  </w:t>
            </w:r>
          </w:p>
        </w:tc>
      </w:tr>
      <w:tr w:rsidR="003D176F" w:rsidRPr="003D176F" w14:paraId="7D30DD07" w14:textId="77777777" w:rsidTr="00645228">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161" w:type="dxa"/>
          </w:tcPr>
          <w:p w14:paraId="7403D003" w14:textId="2D867043" w:rsidR="00BF3512" w:rsidRPr="003D176F" w:rsidRDefault="005F1E13" w:rsidP="00BF3512">
            <w:pPr>
              <w:pStyle w:val="NormalWeb"/>
              <w:spacing w:before="0" w:beforeAutospacing="0" w:after="150" w:afterAutospacing="0"/>
              <w:rPr>
                <w:rFonts w:ascii="Calibri" w:hAnsi="Calibri" w:cs="Calibri"/>
                <w:sz w:val="22"/>
                <w:szCs w:val="22"/>
              </w:rPr>
            </w:pPr>
            <w:r w:rsidRPr="003D176F">
              <w:rPr>
                <w:rFonts w:ascii="Calibri" w:hAnsi="Calibri" w:cs="Calibri"/>
                <w:noProof/>
                <w:sz w:val="22"/>
                <w:szCs w:val="22"/>
                <w:lang w:val="en-GB" w:eastAsia="en-GB"/>
              </w:rPr>
              <w:drawing>
                <wp:anchor distT="0" distB="0" distL="114300" distR="114300" simplePos="0" relativeHeight="251670528" behindDoc="0" locked="0" layoutInCell="1" allowOverlap="1" wp14:anchorId="2BD236D1" wp14:editId="6DBD6A11">
                  <wp:simplePos x="0" y="0"/>
                  <wp:positionH relativeFrom="column">
                    <wp:posOffset>46990</wp:posOffset>
                  </wp:positionH>
                  <wp:positionV relativeFrom="paragraph">
                    <wp:posOffset>70015</wp:posOffset>
                  </wp:positionV>
                  <wp:extent cx="545911" cy="545911"/>
                  <wp:effectExtent l="0" t="0" r="6985" b="6985"/>
                  <wp:wrapNone/>
                  <wp:docPr id="32" name="Picture 32" descr="Circles_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ircles_Skil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911" cy="5459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4" w:type="dxa"/>
            <w:vAlign w:val="center"/>
          </w:tcPr>
          <w:p w14:paraId="514FF342" w14:textId="184E6138" w:rsidR="00BF3512" w:rsidRPr="003D176F" w:rsidRDefault="005F1E13" w:rsidP="005D5A02">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D176F">
              <w:rPr>
                <w:rFonts w:ascii="Calibri" w:hAnsi="Calibri" w:cs="Calibri"/>
                <w:b/>
                <w:bCs/>
                <w:sz w:val="22"/>
                <w:szCs w:val="22"/>
              </w:rPr>
              <w:t>Skills</w:t>
            </w:r>
          </w:p>
        </w:tc>
        <w:tc>
          <w:tcPr>
            <w:tcW w:w="7343" w:type="dxa"/>
            <w:vAlign w:val="center"/>
          </w:tcPr>
          <w:p w14:paraId="033401AC" w14:textId="5F04A985" w:rsidR="00BF3512" w:rsidRPr="003D176F" w:rsidRDefault="005F1E13" w:rsidP="005D5A02">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D176F">
              <w:rPr>
                <w:rFonts w:ascii="Calibri" w:hAnsi="Calibri" w:cs="Calibri"/>
                <w:sz w:val="22"/>
                <w:szCs w:val="22"/>
              </w:rPr>
              <w:t xml:space="preserve">The Skills Section of the </w:t>
            </w:r>
            <w:r w:rsidR="005D5A02" w:rsidRPr="003D176F">
              <w:rPr>
                <w:rFonts w:ascii="Calibri" w:hAnsi="Calibri" w:cs="Calibri"/>
                <w:sz w:val="22"/>
                <w:szCs w:val="22"/>
              </w:rPr>
              <w:t>Award</w:t>
            </w:r>
            <w:r w:rsidRPr="003D176F">
              <w:rPr>
                <w:rFonts w:ascii="Calibri" w:hAnsi="Calibri" w:cs="Calibri"/>
                <w:sz w:val="22"/>
                <w:szCs w:val="22"/>
              </w:rPr>
              <w:t xml:space="preserve"> encourages the development of personal interests and practical and social skills</w:t>
            </w:r>
          </w:p>
        </w:tc>
      </w:tr>
      <w:tr w:rsidR="003D176F" w:rsidRPr="003D176F" w14:paraId="3CC5E8DB" w14:textId="77777777" w:rsidTr="00645228">
        <w:tc>
          <w:tcPr>
            <w:cnfStyle w:val="001000000000" w:firstRow="0" w:lastRow="0" w:firstColumn="1" w:lastColumn="0" w:oddVBand="0" w:evenVBand="0" w:oddHBand="0" w:evenHBand="0" w:firstRowFirstColumn="0" w:firstRowLastColumn="0" w:lastRowFirstColumn="0" w:lastRowLastColumn="0"/>
            <w:tcW w:w="1161" w:type="dxa"/>
          </w:tcPr>
          <w:p w14:paraId="569C4291" w14:textId="6E906ABF" w:rsidR="00BF3512" w:rsidRPr="003D176F" w:rsidRDefault="005F1E13" w:rsidP="00BF3512">
            <w:pPr>
              <w:pStyle w:val="NormalWeb"/>
              <w:spacing w:before="0" w:beforeAutospacing="0" w:after="150" w:afterAutospacing="0"/>
              <w:rPr>
                <w:rFonts w:ascii="Calibri" w:hAnsi="Calibri" w:cs="Calibri"/>
                <w:sz w:val="22"/>
                <w:szCs w:val="22"/>
              </w:rPr>
            </w:pPr>
            <w:r w:rsidRPr="003D176F">
              <w:rPr>
                <w:rFonts w:ascii="Calibri" w:hAnsi="Calibri" w:cs="Calibri"/>
                <w:noProof/>
                <w:sz w:val="22"/>
                <w:szCs w:val="22"/>
                <w:lang w:val="en-GB" w:eastAsia="en-GB"/>
              </w:rPr>
              <w:drawing>
                <wp:anchor distT="0" distB="0" distL="114300" distR="114300" simplePos="0" relativeHeight="251671552" behindDoc="0" locked="0" layoutInCell="1" allowOverlap="1" wp14:anchorId="1211BB76" wp14:editId="09027122">
                  <wp:simplePos x="0" y="0"/>
                  <wp:positionH relativeFrom="column">
                    <wp:posOffset>47218</wp:posOffset>
                  </wp:positionH>
                  <wp:positionV relativeFrom="paragraph">
                    <wp:posOffset>101601</wp:posOffset>
                  </wp:positionV>
                  <wp:extent cx="559558" cy="559558"/>
                  <wp:effectExtent l="0" t="0" r="0" b="0"/>
                  <wp:wrapNone/>
                  <wp:docPr id="31" name="Picture 31" descr="Circles_Adventurous_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ircles_Adventurous_Journ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558" cy="559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4" w:type="dxa"/>
            <w:vAlign w:val="center"/>
          </w:tcPr>
          <w:p w14:paraId="43B28A2B" w14:textId="07C45638" w:rsidR="00BF3512" w:rsidRPr="003D176F" w:rsidRDefault="005F1E13" w:rsidP="005D5A02">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D176F">
              <w:rPr>
                <w:rFonts w:ascii="Calibri" w:hAnsi="Calibri" w:cs="Calibri"/>
                <w:b/>
                <w:bCs/>
                <w:sz w:val="22"/>
                <w:szCs w:val="22"/>
              </w:rPr>
              <w:t>Adventurous Journey</w:t>
            </w:r>
          </w:p>
        </w:tc>
        <w:tc>
          <w:tcPr>
            <w:tcW w:w="7343" w:type="dxa"/>
            <w:vAlign w:val="center"/>
          </w:tcPr>
          <w:p w14:paraId="336B7721" w14:textId="0E804B53" w:rsidR="00BF3512" w:rsidRPr="003D176F" w:rsidRDefault="005F1E13" w:rsidP="005D5A02">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D176F">
              <w:rPr>
                <w:rFonts w:ascii="Calibri" w:hAnsi="Calibri" w:cs="Calibri"/>
                <w:sz w:val="22"/>
                <w:szCs w:val="22"/>
              </w:rPr>
              <w:t>The Adventurous Journey Section encourages a sense of adventure whilst undertaking a team journey or expedition. As part of a small team, participants will plan, train for and undertake a journey with a defined purpose in an unfamiliar environment.</w:t>
            </w:r>
            <w:r w:rsidRPr="003D176F">
              <w:rPr>
                <w:rStyle w:val="apple-converted-space"/>
                <w:rFonts w:ascii="Calibri" w:eastAsiaTheme="minorEastAsia" w:hAnsi="Calibri" w:cs="Calibri"/>
                <w:sz w:val="22"/>
                <w:szCs w:val="22"/>
              </w:rPr>
              <w:t> </w:t>
            </w:r>
          </w:p>
        </w:tc>
      </w:tr>
      <w:tr w:rsidR="003D176F" w:rsidRPr="003D176F" w14:paraId="33EEAA2E" w14:textId="77777777" w:rsidTr="00645228">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1161" w:type="dxa"/>
          </w:tcPr>
          <w:p w14:paraId="0F82F86C" w14:textId="1E3C8FE0" w:rsidR="00BF3512" w:rsidRPr="003D176F" w:rsidRDefault="005D5A02" w:rsidP="00FD7574">
            <w:pPr>
              <w:rPr>
                <w:rFonts w:ascii="Calibri" w:hAnsi="Calibri" w:cs="Calibri"/>
                <w:color w:val="auto"/>
                <w:sz w:val="22"/>
                <w:szCs w:val="22"/>
              </w:rPr>
            </w:pPr>
            <w:r w:rsidRPr="003D176F">
              <w:rPr>
                <w:rFonts w:ascii="Calibri" w:hAnsi="Calibri" w:cs="Calibri"/>
                <w:noProof/>
                <w:color w:val="auto"/>
                <w:sz w:val="22"/>
                <w:szCs w:val="22"/>
                <w:lang w:val="en-GB" w:eastAsia="en-GB"/>
              </w:rPr>
              <w:drawing>
                <wp:anchor distT="0" distB="0" distL="114300" distR="114300" simplePos="0" relativeHeight="251672576" behindDoc="0" locked="0" layoutInCell="1" allowOverlap="1" wp14:anchorId="7BF9E30A" wp14:editId="1468475D">
                  <wp:simplePos x="0" y="0"/>
                  <wp:positionH relativeFrom="column">
                    <wp:posOffset>57785</wp:posOffset>
                  </wp:positionH>
                  <wp:positionV relativeFrom="paragraph">
                    <wp:posOffset>97790</wp:posOffset>
                  </wp:positionV>
                  <wp:extent cx="545465" cy="545465"/>
                  <wp:effectExtent l="0" t="0" r="6985" b="6985"/>
                  <wp:wrapNone/>
                  <wp:docPr id="37" name="Picture 37" descr="Circles_Residential_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rcles_Residential_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574" w:rsidRPr="003D176F">
              <w:rPr>
                <w:rFonts w:ascii="Calibri" w:hAnsi="Calibri" w:cs="Calibri"/>
                <w:color w:val="auto"/>
                <w:sz w:val="22"/>
                <w:szCs w:val="22"/>
              </w:rPr>
              <w:fldChar w:fldCharType="begin"/>
            </w:r>
            <w:r w:rsidR="00FD7574" w:rsidRPr="003D176F">
              <w:rPr>
                <w:rFonts w:ascii="Calibri" w:hAnsi="Calibri" w:cs="Calibri"/>
                <w:color w:val="auto"/>
                <w:sz w:val="22"/>
                <w:szCs w:val="22"/>
              </w:rPr>
              <w:instrText xml:space="preserve"> INCLUDEPICTURE "http://3wsou42v16p23nizfdnrklyt-wpengine.netdna-ssl.com/wp-content/uploads/2015/06/Circles_Residential_Project-150x150.png" \* MERGEFORMATINET </w:instrText>
            </w:r>
            <w:r w:rsidR="00FD7574" w:rsidRPr="003D176F">
              <w:rPr>
                <w:rFonts w:ascii="Calibri" w:hAnsi="Calibri" w:cs="Calibri"/>
                <w:color w:val="auto"/>
                <w:sz w:val="22"/>
                <w:szCs w:val="22"/>
              </w:rPr>
              <w:fldChar w:fldCharType="end"/>
            </w:r>
          </w:p>
        </w:tc>
        <w:tc>
          <w:tcPr>
            <w:tcW w:w="1674" w:type="dxa"/>
            <w:vAlign w:val="center"/>
          </w:tcPr>
          <w:p w14:paraId="2E80F910" w14:textId="10DA7907" w:rsidR="00BF3512" w:rsidRPr="003D176F" w:rsidRDefault="005F1E13" w:rsidP="005D5A02">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D176F">
              <w:rPr>
                <w:rFonts w:ascii="Calibri" w:hAnsi="Calibri" w:cs="Calibri"/>
                <w:b/>
                <w:bCs/>
                <w:sz w:val="22"/>
                <w:szCs w:val="22"/>
              </w:rPr>
              <w:t xml:space="preserve">Gold Residential Project (Gold Level </w:t>
            </w:r>
            <w:r w:rsidR="00E12006" w:rsidRPr="003D176F">
              <w:rPr>
                <w:rFonts w:ascii="Calibri" w:hAnsi="Calibri" w:cs="Calibri"/>
                <w:b/>
                <w:bCs/>
                <w:sz w:val="22"/>
                <w:szCs w:val="22"/>
              </w:rPr>
              <w:t>only</w:t>
            </w:r>
            <w:r w:rsidRPr="003D176F">
              <w:rPr>
                <w:rFonts w:ascii="Calibri" w:hAnsi="Calibri" w:cs="Calibri"/>
                <w:b/>
                <w:bCs/>
                <w:sz w:val="22"/>
                <w:szCs w:val="22"/>
              </w:rPr>
              <w:t>)</w:t>
            </w:r>
          </w:p>
        </w:tc>
        <w:tc>
          <w:tcPr>
            <w:tcW w:w="7343" w:type="dxa"/>
            <w:vAlign w:val="center"/>
          </w:tcPr>
          <w:p w14:paraId="24DFACA3" w14:textId="2C16C5C6" w:rsidR="00BF3512" w:rsidRPr="003D176F" w:rsidRDefault="005F1E13" w:rsidP="005D5A02">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D176F">
              <w:rPr>
                <w:rFonts w:ascii="Calibri" w:hAnsi="Calibri" w:cs="Calibri"/>
                <w:sz w:val="22"/>
                <w:szCs w:val="22"/>
              </w:rPr>
              <w:t>The Gold Residential Project, completed only at Gold level, aims to broaden Participants’ horizons through involvement with others in a residential setting. </w:t>
            </w:r>
          </w:p>
        </w:tc>
      </w:tr>
    </w:tbl>
    <w:p w14:paraId="6579F867" w14:textId="77777777" w:rsidR="005D5A02" w:rsidRPr="003D176F" w:rsidRDefault="005D5A02" w:rsidP="009A7589">
      <w:pPr>
        <w:spacing w:after="0" w:line="240" w:lineRule="auto"/>
        <w:jc w:val="both"/>
        <w:rPr>
          <w:rFonts w:ascii="Calibri" w:eastAsia="Times New Roman" w:hAnsi="Calibri" w:cs="Calibri"/>
          <w:color w:val="auto"/>
          <w:sz w:val="22"/>
          <w:szCs w:val="22"/>
          <w:shd w:val="clear" w:color="auto" w:fill="FFFFFF"/>
          <w:lang w:val="en-AU" w:eastAsia="en-US"/>
        </w:rPr>
      </w:pPr>
    </w:p>
    <w:p w14:paraId="0A1DC812" w14:textId="79EA7D3B" w:rsidR="004566B8" w:rsidRPr="003D176F" w:rsidRDefault="004566B8" w:rsidP="009A7589">
      <w:pPr>
        <w:spacing w:after="0"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shd w:val="clear" w:color="auto" w:fill="FFFFFF"/>
          <w:lang w:val="en-AU" w:eastAsia="en-US"/>
        </w:rPr>
        <w:t xml:space="preserve">As a non-formal education framework, the </w:t>
      </w:r>
      <w:r w:rsidR="005D5A02" w:rsidRPr="003D176F">
        <w:rPr>
          <w:rFonts w:ascii="Calibri" w:eastAsia="Times New Roman" w:hAnsi="Calibri" w:cs="Calibri"/>
          <w:color w:val="auto"/>
          <w:sz w:val="22"/>
          <w:szCs w:val="22"/>
          <w:shd w:val="clear" w:color="auto" w:fill="FFFFFF"/>
          <w:lang w:val="en-AU" w:eastAsia="en-US"/>
        </w:rPr>
        <w:t>Award</w:t>
      </w:r>
      <w:r w:rsidRPr="003D176F">
        <w:rPr>
          <w:rFonts w:ascii="Calibri" w:eastAsia="Times New Roman" w:hAnsi="Calibri" w:cs="Calibri"/>
          <w:color w:val="auto"/>
          <w:sz w:val="22"/>
          <w:szCs w:val="22"/>
          <w:shd w:val="clear" w:color="auto" w:fill="FFFFFF"/>
          <w:lang w:val="en-AU" w:eastAsia="en-US"/>
        </w:rPr>
        <w:t xml:space="preserve"> can play a vital role in providing opportunities for young people to develop essential life skills, increase their employability and foster their creativity and innovation.</w:t>
      </w:r>
    </w:p>
    <w:p w14:paraId="133B7CD5" w14:textId="77777777" w:rsidR="005D5A02" w:rsidRPr="003D176F" w:rsidRDefault="005D5A02" w:rsidP="009A7589">
      <w:pPr>
        <w:spacing w:after="0" w:line="240" w:lineRule="auto"/>
        <w:jc w:val="both"/>
        <w:rPr>
          <w:rFonts w:ascii="Calibri" w:eastAsia="Times New Roman" w:hAnsi="Calibri" w:cs="Calibri"/>
          <w:color w:val="auto"/>
          <w:sz w:val="22"/>
          <w:szCs w:val="22"/>
          <w:shd w:val="clear" w:color="auto" w:fill="FFFFFF"/>
          <w:lang w:val="en-AU" w:eastAsia="en-US"/>
        </w:rPr>
      </w:pPr>
    </w:p>
    <w:p w14:paraId="5BB098C6" w14:textId="4DF1627D" w:rsidR="004566B8" w:rsidRPr="003D176F" w:rsidRDefault="005D5A02" w:rsidP="009A7589">
      <w:pPr>
        <w:spacing w:after="0" w:line="240" w:lineRule="auto"/>
        <w:jc w:val="both"/>
        <w:rPr>
          <w:rFonts w:ascii="Calibri" w:eastAsia="Times New Roman" w:hAnsi="Calibri" w:cs="Calibri"/>
          <w:b/>
          <w:bCs/>
          <w:color w:val="auto"/>
          <w:sz w:val="22"/>
          <w:szCs w:val="22"/>
          <w:shd w:val="clear" w:color="auto" w:fill="FFFFFF"/>
          <w:lang w:val="en-AU" w:eastAsia="en-US"/>
        </w:rPr>
      </w:pPr>
      <w:r w:rsidRPr="003D176F">
        <w:rPr>
          <w:rFonts w:ascii="Calibri" w:eastAsia="Times New Roman" w:hAnsi="Calibri" w:cs="Calibri"/>
          <w:b/>
          <w:bCs/>
          <w:color w:val="auto"/>
          <w:sz w:val="22"/>
          <w:szCs w:val="22"/>
          <w:shd w:val="clear" w:color="auto" w:fill="FFFFFF"/>
          <w:lang w:val="en-AU" w:eastAsia="en-US"/>
        </w:rPr>
        <w:t xml:space="preserve">1.2 </w:t>
      </w:r>
      <w:r w:rsidR="004566B8" w:rsidRPr="003D176F">
        <w:rPr>
          <w:rFonts w:ascii="Calibri" w:eastAsia="Times New Roman" w:hAnsi="Calibri" w:cs="Calibri"/>
          <w:b/>
          <w:bCs/>
          <w:color w:val="auto"/>
          <w:sz w:val="22"/>
          <w:szCs w:val="22"/>
          <w:shd w:val="clear" w:color="auto" w:fill="FFFFFF"/>
          <w:lang w:val="en-AU" w:eastAsia="en-US"/>
        </w:rPr>
        <w:t xml:space="preserve">WACE Achievement </w:t>
      </w:r>
    </w:p>
    <w:p w14:paraId="4AABA7A3" w14:textId="77777777" w:rsidR="004566B8" w:rsidRPr="003D176F" w:rsidRDefault="004566B8" w:rsidP="009A7589">
      <w:pPr>
        <w:spacing w:after="0" w:line="240" w:lineRule="auto"/>
        <w:jc w:val="both"/>
        <w:rPr>
          <w:rFonts w:ascii="Calibri" w:eastAsia="Times New Roman" w:hAnsi="Calibri" w:cs="Calibri"/>
          <w:color w:val="auto"/>
          <w:sz w:val="22"/>
          <w:szCs w:val="22"/>
          <w:shd w:val="clear" w:color="auto" w:fill="FFFFFF"/>
          <w:lang w:val="en-AU" w:eastAsia="en-US"/>
        </w:rPr>
      </w:pPr>
    </w:p>
    <w:p w14:paraId="23DBA01A" w14:textId="474FE266" w:rsidR="004566B8" w:rsidRPr="003D176F" w:rsidRDefault="004566B8" w:rsidP="009A7589">
      <w:pPr>
        <w:spacing w:after="0"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shd w:val="clear" w:color="auto" w:fill="FFFFFF"/>
          <w:lang w:val="en-AU" w:eastAsia="en-US"/>
        </w:rPr>
        <w:t xml:space="preserve">The </w:t>
      </w:r>
      <w:r w:rsidR="005D5A02" w:rsidRPr="003D176F">
        <w:rPr>
          <w:rFonts w:ascii="Calibri" w:eastAsia="Times New Roman" w:hAnsi="Calibri" w:cs="Calibri"/>
          <w:color w:val="auto"/>
          <w:sz w:val="22"/>
          <w:szCs w:val="22"/>
          <w:shd w:val="clear" w:color="auto" w:fill="FFFFFF"/>
          <w:lang w:val="en-AU" w:eastAsia="en-US"/>
        </w:rPr>
        <w:t>Award</w:t>
      </w:r>
      <w:r w:rsidRPr="003D176F">
        <w:rPr>
          <w:rFonts w:ascii="Calibri" w:eastAsia="Times New Roman" w:hAnsi="Calibri" w:cs="Calibri"/>
          <w:color w:val="auto"/>
          <w:sz w:val="22"/>
          <w:szCs w:val="22"/>
          <w:shd w:val="clear" w:color="auto" w:fill="FFFFFF"/>
          <w:lang w:val="en-AU" w:eastAsia="en-US"/>
        </w:rPr>
        <w:t xml:space="preserve"> in WA is an endorsed program with the School Curriculum and Standards Authority and Year 10, 11 and 12 students can count the following unit numbers towards the WA Certificate of Education </w:t>
      </w:r>
      <w:r w:rsidRPr="003D176F">
        <w:rPr>
          <w:rFonts w:ascii="Calibri" w:eastAsia="Times New Roman" w:hAnsi="Calibri" w:cs="Calibri"/>
          <w:b/>
          <w:bCs/>
          <w:color w:val="auto"/>
          <w:sz w:val="22"/>
          <w:szCs w:val="22"/>
          <w:lang w:val="en-AU" w:eastAsia="en-US"/>
        </w:rPr>
        <w:t>(WACE).</w:t>
      </w:r>
    </w:p>
    <w:p w14:paraId="3B99C31D" w14:textId="77777777" w:rsidR="004566B8" w:rsidRPr="003D176F" w:rsidRDefault="004566B8" w:rsidP="009A7589">
      <w:pPr>
        <w:pStyle w:val="ListParagraph"/>
        <w:numPr>
          <w:ilvl w:val="0"/>
          <w:numId w:val="13"/>
        </w:num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Bronze: One unit</w:t>
      </w:r>
    </w:p>
    <w:p w14:paraId="14DEF5D2" w14:textId="77777777" w:rsidR="004566B8" w:rsidRPr="003D176F" w:rsidRDefault="004566B8" w:rsidP="009A7589">
      <w:pPr>
        <w:pStyle w:val="ListParagraph"/>
        <w:numPr>
          <w:ilvl w:val="0"/>
          <w:numId w:val="13"/>
        </w:num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Silver: Two units</w:t>
      </w:r>
    </w:p>
    <w:p w14:paraId="48893B4D" w14:textId="77777777" w:rsidR="004566B8" w:rsidRPr="003D176F" w:rsidRDefault="004566B8" w:rsidP="009A7589">
      <w:pPr>
        <w:pStyle w:val="ListParagraph"/>
        <w:numPr>
          <w:ilvl w:val="0"/>
          <w:numId w:val="13"/>
        </w:num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Gold: Four units</w:t>
      </w:r>
    </w:p>
    <w:p w14:paraId="53B4D3C9" w14:textId="34BE691E" w:rsidR="004566B8" w:rsidRPr="003D176F" w:rsidRDefault="004566B8" w:rsidP="009A7589">
      <w:pPr>
        <w:spacing w:after="150"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 xml:space="preserve">In addition, the </w:t>
      </w:r>
      <w:r w:rsidR="005D5A02" w:rsidRPr="003D176F">
        <w:rPr>
          <w:rFonts w:ascii="Calibri" w:eastAsia="Times New Roman" w:hAnsi="Calibri" w:cs="Calibri"/>
          <w:color w:val="auto"/>
          <w:sz w:val="22"/>
          <w:szCs w:val="22"/>
          <w:lang w:val="en-AU" w:eastAsia="en-US"/>
        </w:rPr>
        <w:t>Award</w:t>
      </w:r>
      <w:r w:rsidRPr="003D176F">
        <w:rPr>
          <w:rFonts w:ascii="Calibri" w:eastAsia="Times New Roman" w:hAnsi="Calibri" w:cs="Calibri"/>
          <w:color w:val="auto"/>
          <w:sz w:val="22"/>
          <w:szCs w:val="22"/>
          <w:lang w:val="en-AU" w:eastAsia="en-US"/>
        </w:rPr>
        <w:t>:</w:t>
      </w:r>
    </w:p>
    <w:p w14:paraId="5B2DA58D" w14:textId="29881334" w:rsidR="004566B8" w:rsidRPr="003D176F" w:rsidRDefault="005D5A02" w:rsidP="009A7589">
      <w:pPr>
        <w:numPr>
          <w:ilvl w:val="0"/>
          <w:numId w:val="16"/>
        </w:num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W</w:t>
      </w:r>
      <w:r w:rsidR="004566B8" w:rsidRPr="003D176F">
        <w:rPr>
          <w:rFonts w:ascii="Calibri" w:eastAsia="Times New Roman" w:hAnsi="Calibri" w:cs="Calibri"/>
          <w:color w:val="auto"/>
          <w:sz w:val="22"/>
          <w:szCs w:val="22"/>
          <w:lang w:val="en-AU" w:eastAsia="en-US"/>
        </w:rPr>
        <w:t>ill be listed on their Western Australian Statement of Student Achievement</w:t>
      </w:r>
    </w:p>
    <w:p w14:paraId="013502C5" w14:textId="3CFBC35A" w:rsidR="004566B8" w:rsidRPr="003D176F" w:rsidRDefault="005D5A02" w:rsidP="009A7589">
      <w:pPr>
        <w:numPr>
          <w:ilvl w:val="0"/>
          <w:numId w:val="16"/>
        </w:num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M</w:t>
      </w:r>
      <w:r w:rsidR="004566B8" w:rsidRPr="003D176F">
        <w:rPr>
          <w:rFonts w:ascii="Calibri" w:eastAsia="Times New Roman" w:hAnsi="Calibri" w:cs="Calibri"/>
          <w:color w:val="auto"/>
          <w:sz w:val="22"/>
          <w:szCs w:val="22"/>
          <w:lang w:val="en-AU" w:eastAsia="en-US"/>
        </w:rPr>
        <w:t>ay contribute towards the breadth-and-depth requirement of the WACE</w:t>
      </w:r>
    </w:p>
    <w:p w14:paraId="69B7EC4C" w14:textId="1A0EE6FF" w:rsidR="004566B8" w:rsidRPr="003D176F" w:rsidRDefault="005D5A02" w:rsidP="009A7589">
      <w:pPr>
        <w:numPr>
          <w:ilvl w:val="0"/>
          <w:numId w:val="16"/>
        </w:num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M</w:t>
      </w:r>
      <w:r w:rsidR="004566B8" w:rsidRPr="003D176F">
        <w:rPr>
          <w:rFonts w:ascii="Calibri" w:eastAsia="Times New Roman" w:hAnsi="Calibri" w:cs="Calibri"/>
          <w:color w:val="auto"/>
          <w:sz w:val="22"/>
          <w:szCs w:val="22"/>
          <w:lang w:val="en-AU" w:eastAsia="en-US"/>
        </w:rPr>
        <w:t>ay contribute towards the C grade requirement of the WACE</w:t>
      </w:r>
      <w:r w:rsidR="00B101D2">
        <w:rPr>
          <w:rFonts w:ascii="Calibri" w:eastAsia="Times New Roman" w:hAnsi="Calibri" w:cs="Calibri"/>
          <w:color w:val="auto"/>
          <w:sz w:val="22"/>
          <w:szCs w:val="22"/>
          <w:lang w:val="en-AU" w:eastAsia="en-US"/>
        </w:rPr>
        <w:t>.</w:t>
      </w:r>
    </w:p>
    <w:p w14:paraId="4FF10A4F" w14:textId="19CC0EBE" w:rsidR="004566B8" w:rsidRDefault="004566B8" w:rsidP="009A7589">
      <w:p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For students that receive over 26 WACE units, they receive a certificate of acknowledgement for achieving above the expected standard.</w:t>
      </w:r>
    </w:p>
    <w:p w14:paraId="4D2B0FF5" w14:textId="24B3D8E6" w:rsidR="003D176F" w:rsidRPr="003D176F" w:rsidRDefault="003D176F" w:rsidP="009A7589">
      <w:pPr>
        <w:spacing w:before="100" w:beforeAutospacing="1" w:after="100" w:afterAutospacing="1" w:line="240" w:lineRule="auto"/>
        <w:jc w:val="both"/>
        <w:rPr>
          <w:rFonts w:ascii="Calibri" w:eastAsia="Times New Roman" w:hAnsi="Calibri" w:cs="Calibri"/>
          <w:b/>
          <w:color w:val="auto"/>
          <w:sz w:val="22"/>
          <w:szCs w:val="22"/>
          <w:lang w:val="en-AU" w:eastAsia="en-US"/>
        </w:rPr>
      </w:pPr>
      <w:r w:rsidRPr="003D176F">
        <w:rPr>
          <w:rFonts w:ascii="Calibri" w:hAnsi="Calibri" w:cs="Calibri"/>
          <w:noProof/>
          <w:color w:val="auto"/>
          <w:sz w:val="22"/>
          <w:szCs w:val="22"/>
          <w:lang w:val="en-GB" w:eastAsia="en-GB"/>
        </w:rPr>
        <w:drawing>
          <wp:anchor distT="0" distB="0" distL="114300" distR="114300" simplePos="0" relativeHeight="251673600" behindDoc="1" locked="0" layoutInCell="1" allowOverlap="1" wp14:anchorId="79BF2EDA" wp14:editId="3ED9F211">
            <wp:simplePos x="0" y="0"/>
            <wp:positionH relativeFrom="column">
              <wp:posOffset>-8255</wp:posOffset>
            </wp:positionH>
            <wp:positionV relativeFrom="paragraph">
              <wp:posOffset>374650</wp:posOffset>
            </wp:positionV>
            <wp:extent cx="3393440" cy="7355840"/>
            <wp:effectExtent l="0" t="0" r="0" b="0"/>
            <wp:wrapThrough wrapText="bothSides">
              <wp:wrapPolygon edited="0">
                <wp:start x="0" y="0"/>
                <wp:lineTo x="0" y="21537"/>
                <wp:lineTo x="21463" y="21537"/>
                <wp:lineTo x="21463" y="0"/>
                <wp:lineTo x="0" y="0"/>
              </wp:wrapPolygon>
            </wp:wrapThrough>
            <wp:docPr id="6" name="Picture 6" descr="Measur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s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7635"/>
                    <a:stretch/>
                  </pic:blipFill>
                  <pic:spPr bwMode="auto">
                    <a:xfrm>
                      <a:off x="0" y="0"/>
                      <a:ext cx="3393440" cy="735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176F">
        <w:rPr>
          <w:rFonts w:ascii="Calibri" w:eastAsia="Times New Roman" w:hAnsi="Calibri" w:cs="Calibri"/>
          <w:b/>
          <w:color w:val="auto"/>
          <w:sz w:val="22"/>
          <w:szCs w:val="22"/>
          <w:lang w:val="en-AU" w:eastAsia="en-US"/>
        </w:rPr>
        <w:t>1.3 Outcomes</w:t>
      </w:r>
    </w:p>
    <w:p w14:paraId="2BF48CC1" w14:textId="2294BB16" w:rsidR="004566B8" w:rsidRPr="003D176F" w:rsidRDefault="003D176F" w:rsidP="003D176F">
      <w:pPr>
        <w:spacing w:before="100" w:beforeAutospacing="1" w:after="100" w:afterAutospacing="1" w:line="240" w:lineRule="auto"/>
        <w:jc w:val="both"/>
        <w:rPr>
          <w:rFonts w:ascii="Calibri" w:eastAsia="Times New Roman" w:hAnsi="Calibri" w:cs="Calibri"/>
          <w:color w:val="auto"/>
          <w:sz w:val="22"/>
          <w:szCs w:val="22"/>
          <w:lang w:val="en-AU" w:eastAsia="en-US"/>
        </w:rPr>
      </w:pPr>
      <w:r w:rsidRPr="003D176F">
        <w:rPr>
          <w:rFonts w:ascii="Calibri" w:eastAsia="Times New Roman" w:hAnsi="Calibri" w:cs="Calibri"/>
          <w:noProof/>
          <w:color w:val="auto"/>
          <w:sz w:val="22"/>
          <w:szCs w:val="22"/>
          <w:lang w:val="en-GB" w:eastAsia="en-GB"/>
        </w:rPr>
        <mc:AlternateContent>
          <mc:Choice Requires="wps">
            <w:drawing>
              <wp:anchor distT="0" distB="0" distL="114300" distR="114300" simplePos="0" relativeHeight="251659264" behindDoc="1" locked="0" layoutInCell="1" allowOverlap="1" wp14:anchorId="7E1B2175" wp14:editId="6FFAED3B">
                <wp:simplePos x="0" y="0"/>
                <wp:positionH relativeFrom="column">
                  <wp:posOffset>250190</wp:posOffset>
                </wp:positionH>
                <wp:positionV relativeFrom="paragraph">
                  <wp:posOffset>36830</wp:posOffset>
                </wp:positionV>
                <wp:extent cx="2754630" cy="4160520"/>
                <wp:effectExtent l="0" t="0" r="7620" b="0"/>
                <wp:wrapThrough wrapText="bothSides">
                  <wp:wrapPolygon edited="0">
                    <wp:start x="0" y="0"/>
                    <wp:lineTo x="0" y="21462"/>
                    <wp:lineTo x="21510" y="21462"/>
                    <wp:lineTo x="2151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754630" cy="4160520"/>
                        </a:xfrm>
                        <a:prstGeom prst="rect">
                          <a:avLst/>
                        </a:prstGeom>
                        <a:solidFill>
                          <a:schemeClr val="lt1"/>
                        </a:solidFill>
                        <a:ln w="6350">
                          <a:noFill/>
                        </a:ln>
                      </wps:spPr>
                      <wps:txbx>
                        <w:txbxContent>
                          <w:p w14:paraId="1C40A5F7" w14:textId="40A9CD05" w:rsidR="00811EE3" w:rsidRPr="003D176F" w:rsidRDefault="00811EE3" w:rsidP="00811EE3">
                            <w:pPr>
                              <w:spacing w:after="150" w:line="240" w:lineRule="auto"/>
                              <w:rPr>
                                <w:rFonts w:ascii="Calibri" w:eastAsia="Times New Roman" w:hAnsi="Calibri" w:cs="Calibri"/>
                                <w:color w:val="auto"/>
                                <w:sz w:val="22"/>
                                <w:szCs w:val="22"/>
                                <w:lang w:val="en-AU" w:eastAsia="en-US"/>
                              </w:rPr>
                            </w:pPr>
                            <w:r w:rsidRPr="003D176F">
                              <w:rPr>
                                <w:rFonts w:ascii="Calibri" w:eastAsia="Times New Roman" w:hAnsi="Calibri" w:cs="Calibri"/>
                                <w:bCs/>
                                <w:color w:val="auto"/>
                                <w:sz w:val="22"/>
                                <w:szCs w:val="22"/>
                                <w:lang w:val="en-AU" w:eastAsia="en-US"/>
                              </w:rPr>
                              <w:t xml:space="preserve">Through this challenging journey of self-discovery, </w:t>
                            </w:r>
                            <w:r w:rsidR="005D5A02" w:rsidRPr="003D176F">
                              <w:rPr>
                                <w:rFonts w:ascii="Calibri" w:eastAsia="Times New Roman" w:hAnsi="Calibri" w:cs="Calibri"/>
                                <w:bCs/>
                                <w:color w:val="auto"/>
                                <w:sz w:val="22"/>
                                <w:szCs w:val="22"/>
                                <w:lang w:val="en-AU" w:eastAsia="en-US"/>
                              </w:rPr>
                              <w:t>Participants</w:t>
                            </w:r>
                            <w:r w:rsidRPr="003D176F">
                              <w:rPr>
                                <w:rFonts w:ascii="Calibri" w:eastAsia="Times New Roman" w:hAnsi="Calibri" w:cs="Calibri"/>
                                <w:bCs/>
                                <w:color w:val="auto"/>
                                <w:sz w:val="22"/>
                                <w:szCs w:val="22"/>
                                <w:lang w:val="en-AU" w:eastAsia="en-US"/>
                              </w:rPr>
                              <w:t xml:space="preserve"> are:</w:t>
                            </w:r>
                          </w:p>
                          <w:p w14:paraId="0417BA50" w14:textId="33ED22B7" w:rsidR="005D5A02" w:rsidRPr="003D176F" w:rsidRDefault="00811EE3" w:rsidP="005D5A02">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Are equipped and empowered to achieve their personal best;</w:t>
                            </w:r>
                            <w:r w:rsidR="005D5A02" w:rsidRPr="003D176F">
                              <w:rPr>
                                <w:rFonts w:ascii="Calibri" w:eastAsia="Times New Roman" w:hAnsi="Calibri" w:cs="Calibri"/>
                                <w:color w:val="auto"/>
                                <w:sz w:val="22"/>
                                <w:szCs w:val="22"/>
                                <w:lang w:val="en-AU" w:eastAsia="en-US"/>
                              </w:rPr>
                              <w:br/>
                            </w:r>
                          </w:p>
                          <w:p w14:paraId="63AF6A98" w14:textId="2B5995AE"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Learn to take responsibility for their goals and choices;</w:t>
                            </w:r>
                            <w:r w:rsidR="005D5A02" w:rsidRPr="003D176F">
                              <w:rPr>
                                <w:rFonts w:ascii="Calibri" w:eastAsia="Times New Roman" w:hAnsi="Calibri" w:cs="Calibri"/>
                                <w:color w:val="auto"/>
                                <w:sz w:val="22"/>
                                <w:szCs w:val="22"/>
                                <w:lang w:val="en-AU" w:eastAsia="en-US"/>
                              </w:rPr>
                              <w:br/>
                            </w:r>
                          </w:p>
                          <w:p w14:paraId="5B992827" w14:textId="26D00DD4"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Become connected to and actively engaged within their immediate community;</w:t>
                            </w:r>
                            <w:r w:rsidR="005D5A02" w:rsidRPr="003D176F">
                              <w:rPr>
                                <w:rFonts w:ascii="Calibri" w:eastAsia="Times New Roman" w:hAnsi="Calibri" w:cs="Calibri"/>
                                <w:color w:val="auto"/>
                                <w:sz w:val="22"/>
                                <w:szCs w:val="22"/>
                                <w:lang w:val="en-AU" w:eastAsia="en-US"/>
                              </w:rPr>
                              <w:br/>
                            </w:r>
                          </w:p>
                          <w:p w14:paraId="1DA63F54" w14:textId="16AF3AC9"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Make a real difference to society through their positive contributions and involvement;</w:t>
                            </w:r>
                            <w:r w:rsidR="005D5A02" w:rsidRPr="003D176F">
                              <w:rPr>
                                <w:rFonts w:ascii="Calibri" w:eastAsia="Times New Roman" w:hAnsi="Calibri" w:cs="Calibri"/>
                                <w:color w:val="auto"/>
                                <w:sz w:val="22"/>
                                <w:szCs w:val="22"/>
                                <w:lang w:val="en-AU" w:eastAsia="en-US"/>
                              </w:rPr>
                              <w:br/>
                            </w:r>
                          </w:p>
                          <w:p w14:paraId="0DD84738" w14:textId="5B6EF068"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Learn to persevere and overcome barriers to success;</w:t>
                            </w:r>
                            <w:r w:rsidR="005D5A02" w:rsidRPr="003D176F">
                              <w:rPr>
                                <w:rFonts w:ascii="Calibri" w:eastAsia="Times New Roman" w:hAnsi="Calibri" w:cs="Calibri"/>
                                <w:color w:val="auto"/>
                                <w:sz w:val="22"/>
                                <w:szCs w:val="22"/>
                                <w:lang w:val="en-AU" w:eastAsia="en-US"/>
                              </w:rPr>
                              <w:br/>
                            </w:r>
                          </w:p>
                          <w:p w14:paraId="3D30F0AF" w14:textId="4A09B93F"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Learn important life skills; and</w:t>
                            </w:r>
                            <w:r w:rsidR="005D5A02" w:rsidRPr="003D176F">
                              <w:rPr>
                                <w:rFonts w:ascii="Calibri" w:eastAsia="Times New Roman" w:hAnsi="Calibri" w:cs="Calibri"/>
                                <w:color w:val="auto"/>
                                <w:sz w:val="22"/>
                                <w:szCs w:val="22"/>
                                <w:lang w:val="en-AU" w:eastAsia="en-US"/>
                              </w:rPr>
                              <w:br/>
                            </w:r>
                          </w:p>
                          <w:p w14:paraId="7E3C3387" w14:textId="18B0C797"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Increase their career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19.7pt;margin-top:2.9pt;width:216.9pt;height:3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" fillcolor="white [3201]" stroked="f" strokeweight=".5pt">
                <v:textbox>
                  <w:txbxContent>
                    <w:p w14:paraId="1C40A5F7" w14:textId="40A9CD05" w:rsidR="00811EE3" w:rsidRPr="003D176F" w:rsidRDefault="00811EE3" w:rsidP="00811EE3">
                      <w:pPr>
                        <w:spacing w:after="150" w:line="240" w:lineRule="auto"/>
                        <w:rPr>
                          <w:rFonts w:ascii="Calibri" w:eastAsia="Times New Roman" w:hAnsi="Calibri" w:cs="Calibri"/>
                          <w:color w:val="auto"/>
                          <w:sz w:val="22"/>
                          <w:szCs w:val="22"/>
                          <w:lang w:val="en-AU" w:eastAsia="en-US"/>
                        </w:rPr>
                      </w:pPr>
                      <w:r w:rsidRPr="003D176F">
                        <w:rPr>
                          <w:rFonts w:ascii="Calibri" w:eastAsia="Times New Roman" w:hAnsi="Calibri" w:cs="Calibri"/>
                          <w:bCs/>
                          <w:color w:val="auto"/>
                          <w:sz w:val="22"/>
                          <w:szCs w:val="22"/>
                          <w:lang w:val="en-AU" w:eastAsia="en-US"/>
                        </w:rPr>
                        <w:t xml:space="preserve">Through this challenging journey of self-discovery, </w:t>
                      </w:r>
                      <w:r w:rsidR="005D5A02" w:rsidRPr="003D176F">
                        <w:rPr>
                          <w:rFonts w:ascii="Calibri" w:eastAsia="Times New Roman" w:hAnsi="Calibri" w:cs="Calibri"/>
                          <w:bCs/>
                          <w:color w:val="auto"/>
                          <w:sz w:val="22"/>
                          <w:szCs w:val="22"/>
                          <w:lang w:val="en-AU" w:eastAsia="en-US"/>
                        </w:rPr>
                        <w:t>Participants</w:t>
                      </w:r>
                      <w:r w:rsidRPr="003D176F">
                        <w:rPr>
                          <w:rFonts w:ascii="Calibri" w:eastAsia="Times New Roman" w:hAnsi="Calibri" w:cs="Calibri"/>
                          <w:bCs/>
                          <w:color w:val="auto"/>
                          <w:sz w:val="22"/>
                          <w:szCs w:val="22"/>
                          <w:lang w:val="en-AU" w:eastAsia="en-US"/>
                        </w:rPr>
                        <w:t xml:space="preserve"> are:</w:t>
                      </w:r>
                    </w:p>
                    <w:p w14:paraId="0417BA50" w14:textId="33ED22B7" w:rsidR="005D5A02" w:rsidRPr="003D176F" w:rsidRDefault="00811EE3" w:rsidP="005D5A02">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Are equipped and empowered to achieve their personal best;</w:t>
                      </w:r>
                      <w:r w:rsidR="005D5A02" w:rsidRPr="003D176F">
                        <w:rPr>
                          <w:rFonts w:ascii="Calibri" w:eastAsia="Times New Roman" w:hAnsi="Calibri" w:cs="Calibri"/>
                          <w:color w:val="auto"/>
                          <w:sz w:val="22"/>
                          <w:szCs w:val="22"/>
                          <w:lang w:val="en-AU" w:eastAsia="en-US"/>
                        </w:rPr>
                        <w:br/>
                      </w:r>
                    </w:p>
                    <w:p w14:paraId="63AF6A98" w14:textId="2B5995AE"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Learn to take responsibility for their goals and choices;</w:t>
                      </w:r>
                      <w:r w:rsidR="005D5A02" w:rsidRPr="003D176F">
                        <w:rPr>
                          <w:rFonts w:ascii="Calibri" w:eastAsia="Times New Roman" w:hAnsi="Calibri" w:cs="Calibri"/>
                          <w:color w:val="auto"/>
                          <w:sz w:val="22"/>
                          <w:szCs w:val="22"/>
                          <w:lang w:val="en-AU" w:eastAsia="en-US"/>
                        </w:rPr>
                        <w:br/>
                      </w:r>
                    </w:p>
                    <w:p w14:paraId="5B992827" w14:textId="26D00DD4"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Become connected to and actively engaged within their immediate community;</w:t>
                      </w:r>
                      <w:r w:rsidR="005D5A02" w:rsidRPr="003D176F">
                        <w:rPr>
                          <w:rFonts w:ascii="Calibri" w:eastAsia="Times New Roman" w:hAnsi="Calibri" w:cs="Calibri"/>
                          <w:color w:val="auto"/>
                          <w:sz w:val="22"/>
                          <w:szCs w:val="22"/>
                          <w:lang w:val="en-AU" w:eastAsia="en-US"/>
                        </w:rPr>
                        <w:br/>
                      </w:r>
                    </w:p>
                    <w:p w14:paraId="1DA63F54" w14:textId="16AF3AC9"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Make a real difference to society through their positive contributions and involvement;</w:t>
                      </w:r>
                      <w:r w:rsidR="005D5A02" w:rsidRPr="003D176F">
                        <w:rPr>
                          <w:rFonts w:ascii="Calibri" w:eastAsia="Times New Roman" w:hAnsi="Calibri" w:cs="Calibri"/>
                          <w:color w:val="auto"/>
                          <w:sz w:val="22"/>
                          <w:szCs w:val="22"/>
                          <w:lang w:val="en-AU" w:eastAsia="en-US"/>
                        </w:rPr>
                        <w:br/>
                      </w:r>
                    </w:p>
                    <w:p w14:paraId="0DD84738" w14:textId="5B6EF068"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Learn to persevere and overcome barriers to success;</w:t>
                      </w:r>
                      <w:r w:rsidR="005D5A02" w:rsidRPr="003D176F">
                        <w:rPr>
                          <w:rFonts w:ascii="Calibri" w:eastAsia="Times New Roman" w:hAnsi="Calibri" w:cs="Calibri"/>
                          <w:color w:val="auto"/>
                          <w:sz w:val="22"/>
                          <w:szCs w:val="22"/>
                          <w:lang w:val="en-AU" w:eastAsia="en-US"/>
                        </w:rPr>
                        <w:br/>
                      </w:r>
                    </w:p>
                    <w:p w14:paraId="3D30F0AF" w14:textId="4A09B93F"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Learn important life skills; and</w:t>
                      </w:r>
                      <w:r w:rsidR="005D5A02" w:rsidRPr="003D176F">
                        <w:rPr>
                          <w:rFonts w:ascii="Calibri" w:eastAsia="Times New Roman" w:hAnsi="Calibri" w:cs="Calibri"/>
                          <w:color w:val="auto"/>
                          <w:sz w:val="22"/>
                          <w:szCs w:val="22"/>
                          <w:lang w:val="en-AU" w:eastAsia="en-US"/>
                        </w:rPr>
                        <w:br/>
                      </w:r>
                    </w:p>
                    <w:p w14:paraId="7E3C3387" w14:textId="18B0C797" w:rsidR="00811EE3" w:rsidRPr="003D176F" w:rsidRDefault="00811EE3" w:rsidP="00811EE3">
                      <w:pPr>
                        <w:numPr>
                          <w:ilvl w:val="0"/>
                          <w:numId w:val="12"/>
                        </w:numPr>
                        <w:spacing w:before="100" w:beforeAutospacing="1" w:after="100" w:afterAutospacing="1" w:line="240" w:lineRule="auto"/>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lang w:val="en-AU" w:eastAsia="en-US"/>
                        </w:rPr>
                        <w:t>Increase their career opportunities.</w:t>
                      </w:r>
                    </w:p>
                  </w:txbxContent>
                </v:textbox>
                <w10:wrap type="through"/>
              </v:shape>
            </w:pict>
          </mc:Fallback>
        </mc:AlternateContent>
      </w:r>
      <w:r w:rsidR="004566B8" w:rsidRPr="003D176F">
        <w:rPr>
          <w:rFonts w:ascii="Calibri" w:eastAsia="Times New Roman" w:hAnsi="Calibri" w:cs="Calibri"/>
          <w:color w:val="auto"/>
          <w:sz w:val="22"/>
          <w:szCs w:val="22"/>
          <w:lang w:val="en-AU" w:eastAsia="en-US"/>
        </w:rPr>
        <w:fldChar w:fldCharType="begin"/>
      </w:r>
      <w:r w:rsidR="004566B8" w:rsidRPr="003D176F">
        <w:rPr>
          <w:rFonts w:ascii="Calibri" w:eastAsia="Times New Roman" w:hAnsi="Calibri" w:cs="Calibri"/>
          <w:color w:val="auto"/>
          <w:sz w:val="22"/>
          <w:szCs w:val="22"/>
          <w:lang w:val="en-AU" w:eastAsia="en-US"/>
        </w:rPr>
        <w:instrText xml:space="preserve"> INCLUDEPICTURE "http://3wsou42v16p23nizfdnrklyt-wpengine.netdna-ssl.com/wp-content/uploads/2015/07/Measures-Image-437x1024.jpg" \* MERGEFORMATINET </w:instrText>
      </w:r>
      <w:r w:rsidR="004566B8" w:rsidRPr="003D176F">
        <w:rPr>
          <w:rFonts w:ascii="Calibri" w:eastAsia="Times New Roman" w:hAnsi="Calibri" w:cs="Calibri"/>
          <w:color w:val="auto"/>
          <w:sz w:val="22"/>
          <w:szCs w:val="22"/>
          <w:lang w:val="en-AU" w:eastAsia="en-US"/>
        </w:rPr>
        <w:fldChar w:fldCharType="end"/>
      </w:r>
    </w:p>
    <w:p w14:paraId="2D2B3A7A" w14:textId="77777777" w:rsidR="004566B8" w:rsidRDefault="004566B8" w:rsidP="004566B8">
      <w:pPr>
        <w:spacing w:after="150" w:line="240" w:lineRule="auto"/>
        <w:rPr>
          <w:rFonts w:ascii="Calibri" w:eastAsia="Times New Roman" w:hAnsi="Calibri" w:cs="Calibri"/>
          <w:color w:val="auto"/>
          <w:sz w:val="22"/>
          <w:szCs w:val="22"/>
          <w:lang w:val="en-AU" w:eastAsia="en-US"/>
        </w:rPr>
      </w:pPr>
    </w:p>
    <w:p w14:paraId="00894677"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2D60E819"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79B4C8A4"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278244D0"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4B9699C8"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6B966CAA"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04D39BE4"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45101D1F"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1639F6F2"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48C35CBC" w14:textId="77777777" w:rsidR="003D176F" w:rsidRDefault="003D176F" w:rsidP="004566B8">
      <w:pPr>
        <w:spacing w:after="150" w:line="240" w:lineRule="auto"/>
        <w:rPr>
          <w:rFonts w:ascii="Calibri" w:eastAsia="Times New Roman" w:hAnsi="Calibri" w:cs="Calibri"/>
          <w:color w:val="auto"/>
          <w:sz w:val="22"/>
          <w:szCs w:val="22"/>
          <w:lang w:val="en-AU" w:eastAsia="en-US"/>
        </w:rPr>
      </w:pPr>
    </w:p>
    <w:p w14:paraId="398741F8" w14:textId="6F5CD969" w:rsidR="003D176F" w:rsidRPr="003D176F" w:rsidRDefault="003D176F" w:rsidP="003D176F">
      <w:pPr>
        <w:jc w:val="both"/>
        <w:rPr>
          <w:rFonts w:ascii="Calibri" w:hAnsi="Calibri" w:cs="Calibri"/>
          <w:b/>
          <w:bCs/>
          <w:color w:val="auto"/>
          <w:sz w:val="22"/>
          <w:szCs w:val="22"/>
        </w:rPr>
      </w:pPr>
      <w:r w:rsidRPr="003D176F">
        <w:rPr>
          <w:rFonts w:ascii="Calibri" w:eastAsia="Times New Roman" w:hAnsi="Calibri" w:cs="Calibri"/>
          <w:b/>
          <w:color w:val="auto"/>
          <w:sz w:val="22"/>
          <w:szCs w:val="22"/>
          <w:lang w:val="en-AU" w:eastAsia="en-US"/>
        </w:rPr>
        <w:lastRenderedPageBreak/>
        <w:t xml:space="preserve">1.4 </w:t>
      </w:r>
      <w:r w:rsidR="00B101D2">
        <w:rPr>
          <w:rFonts w:ascii="Calibri" w:hAnsi="Calibri" w:cs="Calibri"/>
          <w:b/>
          <w:bCs/>
          <w:color w:val="auto"/>
          <w:sz w:val="22"/>
          <w:szCs w:val="22"/>
        </w:rPr>
        <w:t>Key Design F</w:t>
      </w:r>
      <w:r w:rsidRPr="003D176F">
        <w:rPr>
          <w:rFonts w:ascii="Calibri" w:hAnsi="Calibri" w:cs="Calibri"/>
          <w:b/>
          <w:bCs/>
          <w:color w:val="auto"/>
          <w:sz w:val="22"/>
          <w:szCs w:val="22"/>
        </w:rPr>
        <w:t xml:space="preserve">eatures of </w:t>
      </w:r>
      <w:proofErr w:type="gramStart"/>
      <w:r w:rsidRPr="003D176F">
        <w:rPr>
          <w:rFonts w:ascii="Calibri" w:hAnsi="Calibri" w:cs="Calibri"/>
          <w:b/>
          <w:bCs/>
          <w:color w:val="auto"/>
          <w:sz w:val="22"/>
          <w:szCs w:val="22"/>
        </w:rPr>
        <w:t>The</w:t>
      </w:r>
      <w:proofErr w:type="gramEnd"/>
      <w:r w:rsidRPr="003D176F">
        <w:rPr>
          <w:rFonts w:ascii="Calibri" w:hAnsi="Calibri" w:cs="Calibri"/>
          <w:b/>
          <w:bCs/>
          <w:color w:val="auto"/>
          <w:sz w:val="22"/>
          <w:szCs w:val="22"/>
        </w:rPr>
        <w:t xml:space="preserve"> Award</w:t>
      </w:r>
    </w:p>
    <w:p w14:paraId="14FA8A9B" w14:textId="580D934B" w:rsidR="003D176F" w:rsidRPr="003D176F" w:rsidRDefault="003D176F" w:rsidP="003D176F">
      <w:pPr>
        <w:ind w:firstLine="426"/>
        <w:jc w:val="both"/>
        <w:rPr>
          <w:rFonts w:ascii="Calibri" w:hAnsi="Calibri" w:cs="Calibri"/>
          <w:bCs/>
          <w:color w:val="auto"/>
          <w:sz w:val="22"/>
          <w:szCs w:val="22"/>
        </w:rPr>
      </w:pPr>
      <w:r w:rsidRPr="003D176F">
        <w:rPr>
          <w:rFonts w:ascii="Calibri" w:hAnsi="Calibri" w:cs="Calibri"/>
          <w:b/>
          <w:bCs/>
          <w:color w:val="auto"/>
          <w:sz w:val="22"/>
          <w:szCs w:val="22"/>
        </w:rPr>
        <w:t>1. Universal access</w:t>
      </w:r>
      <w:r w:rsidRPr="003D176F">
        <w:rPr>
          <w:rFonts w:ascii="Calibri" w:hAnsi="Calibri" w:cs="Calibri"/>
          <w:bCs/>
          <w:color w:val="auto"/>
          <w:sz w:val="22"/>
          <w:szCs w:val="22"/>
        </w:rPr>
        <w:t xml:space="preserve"> via a licensing arrangement. Youth organisations, schools, sports organisations, clubs, institutions and government entities become licenced Award Centres and run the Award in their organisation.</w:t>
      </w:r>
      <w:r w:rsidR="00B101D2">
        <w:rPr>
          <w:rFonts w:ascii="Calibri" w:hAnsi="Calibri" w:cs="Calibri"/>
          <w:bCs/>
          <w:color w:val="auto"/>
          <w:sz w:val="22"/>
          <w:szCs w:val="22"/>
        </w:rPr>
        <w:t xml:space="preserve"> </w:t>
      </w:r>
      <w:r w:rsidRPr="003D176F">
        <w:rPr>
          <w:rFonts w:ascii="Calibri" w:hAnsi="Calibri" w:cs="Calibri"/>
          <w:bCs/>
          <w:color w:val="auto"/>
          <w:sz w:val="22"/>
          <w:szCs w:val="22"/>
        </w:rPr>
        <w:t>The Award is used by organisations to complement the activities that they currently provide (educational, recreational or community services) and/or it designed to extend on and recognise activities being undertaken.</w:t>
      </w:r>
    </w:p>
    <w:p w14:paraId="36C7181C" w14:textId="4958318F" w:rsidR="003D176F" w:rsidRPr="003D176F" w:rsidRDefault="003D176F" w:rsidP="003D176F">
      <w:pPr>
        <w:ind w:firstLine="426"/>
        <w:jc w:val="both"/>
        <w:rPr>
          <w:rFonts w:ascii="Calibri" w:hAnsi="Calibri" w:cs="Calibri"/>
          <w:bCs/>
          <w:color w:val="auto"/>
          <w:sz w:val="22"/>
          <w:szCs w:val="22"/>
        </w:rPr>
      </w:pPr>
      <w:r w:rsidRPr="003D176F">
        <w:rPr>
          <w:rFonts w:ascii="Calibri" w:hAnsi="Calibri" w:cs="Calibri"/>
          <w:b/>
          <w:bCs/>
          <w:color w:val="auto"/>
          <w:sz w:val="22"/>
          <w:szCs w:val="22"/>
        </w:rPr>
        <w:t>2. Non</w:t>
      </w:r>
      <w:r>
        <w:rPr>
          <w:rFonts w:ascii="Calibri" w:hAnsi="Calibri" w:cs="Calibri"/>
          <w:b/>
          <w:bCs/>
          <w:color w:val="auto"/>
          <w:sz w:val="22"/>
          <w:szCs w:val="22"/>
        </w:rPr>
        <w:t>-</w:t>
      </w:r>
      <w:r w:rsidRPr="003D176F">
        <w:rPr>
          <w:rFonts w:ascii="Calibri" w:hAnsi="Calibri" w:cs="Calibri"/>
          <w:b/>
          <w:bCs/>
          <w:color w:val="auto"/>
          <w:sz w:val="22"/>
          <w:szCs w:val="22"/>
        </w:rPr>
        <w:t>competitive.</w:t>
      </w:r>
      <w:r w:rsidRPr="003D176F">
        <w:rPr>
          <w:rFonts w:ascii="Calibri" w:hAnsi="Calibri" w:cs="Calibri"/>
          <w:bCs/>
          <w:color w:val="auto"/>
          <w:sz w:val="22"/>
          <w:szCs w:val="22"/>
        </w:rPr>
        <w:t xml:space="preserve"> Young people under the guidance of their Award Leaders and Activity assessors select their activities and then set their own goal for each activity. An Award Participant cannot be “failed”. Showing continuous effort and meeting the key requirements such as duration and recording their activity will see them achieve their Award.</w:t>
      </w:r>
    </w:p>
    <w:p w14:paraId="5DD726DB" w14:textId="00DD59E1" w:rsidR="003D176F" w:rsidRPr="003D176F" w:rsidRDefault="003D176F" w:rsidP="003D176F">
      <w:pPr>
        <w:ind w:firstLine="426"/>
        <w:jc w:val="both"/>
        <w:rPr>
          <w:rFonts w:ascii="Calibri" w:hAnsi="Calibri" w:cs="Calibri"/>
          <w:bCs/>
          <w:color w:val="auto"/>
          <w:sz w:val="22"/>
          <w:szCs w:val="22"/>
        </w:rPr>
      </w:pPr>
      <w:r w:rsidRPr="003D176F">
        <w:rPr>
          <w:rFonts w:ascii="Calibri" w:hAnsi="Calibri" w:cs="Calibri"/>
          <w:b/>
          <w:bCs/>
          <w:color w:val="auto"/>
          <w:sz w:val="22"/>
          <w:szCs w:val="22"/>
        </w:rPr>
        <w:t>3. Balanced program</w:t>
      </w:r>
      <w:r w:rsidRPr="003D176F">
        <w:rPr>
          <w:rFonts w:ascii="Calibri" w:hAnsi="Calibri" w:cs="Calibri"/>
          <w:bCs/>
          <w:color w:val="auto"/>
          <w:sz w:val="22"/>
          <w:szCs w:val="22"/>
        </w:rPr>
        <w:t xml:space="preserve"> of either 4 Sections (Bronze and Silver levels) or 5 sections (Gold level). This </w:t>
      </w:r>
      <w:r w:rsidR="00657519" w:rsidRPr="003D176F">
        <w:rPr>
          <w:rFonts w:ascii="Calibri" w:hAnsi="Calibri" w:cs="Calibri"/>
          <w:bCs/>
          <w:color w:val="auto"/>
          <w:sz w:val="22"/>
          <w:szCs w:val="22"/>
        </w:rPr>
        <w:t>aspect of</w:t>
      </w:r>
      <w:r w:rsidRPr="003D176F">
        <w:rPr>
          <w:rFonts w:ascii="Calibri" w:hAnsi="Calibri" w:cs="Calibri"/>
          <w:bCs/>
          <w:color w:val="auto"/>
          <w:sz w:val="22"/>
          <w:szCs w:val="22"/>
        </w:rPr>
        <w:t xml:space="preserve"> the Award’s design was strongly influenced by one of the Award’s founders Dr Kurt Hahn. An educational leader that had </w:t>
      </w:r>
      <w:r w:rsidR="00B101D2" w:rsidRPr="003D176F">
        <w:rPr>
          <w:rFonts w:ascii="Calibri" w:hAnsi="Calibri" w:cs="Calibri"/>
          <w:bCs/>
          <w:color w:val="auto"/>
          <w:sz w:val="22"/>
          <w:szCs w:val="22"/>
        </w:rPr>
        <w:t>firsthand</w:t>
      </w:r>
      <w:r w:rsidRPr="003D176F">
        <w:rPr>
          <w:rFonts w:ascii="Calibri" w:hAnsi="Calibri" w:cs="Calibri"/>
          <w:bCs/>
          <w:color w:val="auto"/>
          <w:sz w:val="22"/>
          <w:szCs w:val="22"/>
        </w:rPr>
        <w:t xml:space="preserve"> experience in the benefits in blending non formal education with the educational school </w:t>
      </w:r>
      <w:r w:rsidR="00B101D2" w:rsidRPr="003D176F">
        <w:rPr>
          <w:rFonts w:ascii="Calibri" w:hAnsi="Calibri" w:cs="Calibri"/>
          <w:bCs/>
          <w:color w:val="auto"/>
          <w:sz w:val="22"/>
          <w:szCs w:val="22"/>
        </w:rPr>
        <w:t>rigors</w:t>
      </w:r>
      <w:r w:rsidRPr="003D176F">
        <w:rPr>
          <w:rFonts w:ascii="Calibri" w:hAnsi="Calibri" w:cs="Calibri"/>
          <w:bCs/>
          <w:color w:val="auto"/>
          <w:sz w:val="22"/>
          <w:szCs w:val="22"/>
        </w:rPr>
        <w:t>. The Award requires each Participant to undertake an activity that qualifies as:</w:t>
      </w:r>
    </w:p>
    <w:p w14:paraId="2512418F" w14:textId="77777777" w:rsidR="003D176F" w:rsidRPr="003D176F" w:rsidRDefault="003D176F" w:rsidP="003D176F">
      <w:pPr>
        <w:pStyle w:val="ListParagraph"/>
        <w:numPr>
          <w:ilvl w:val="0"/>
          <w:numId w:val="18"/>
        </w:numPr>
        <w:jc w:val="both"/>
        <w:rPr>
          <w:rFonts w:ascii="Calibri" w:hAnsi="Calibri" w:cs="Calibri"/>
          <w:bCs/>
          <w:color w:val="auto"/>
          <w:sz w:val="22"/>
          <w:szCs w:val="22"/>
        </w:rPr>
      </w:pPr>
      <w:r w:rsidRPr="003D176F">
        <w:rPr>
          <w:rFonts w:ascii="Calibri" w:hAnsi="Calibri" w:cs="Calibri"/>
          <w:bCs/>
          <w:color w:val="auto"/>
          <w:sz w:val="22"/>
          <w:szCs w:val="22"/>
        </w:rPr>
        <w:t>Voluntary Service: Volunteering time to assist others or your community</w:t>
      </w:r>
    </w:p>
    <w:p w14:paraId="4869D6ED" w14:textId="77777777" w:rsidR="003D176F" w:rsidRPr="003D176F" w:rsidRDefault="003D176F" w:rsidP="003D176F">
      <w:pPr>
        <w:pStyle w:val="ListParagraph"/>
        <w:numPr>
          <w:ilvl w:val="0"/>
          <w:numId w:val="18"/>
        </w:numPr>
        <w:jc w:val="both"/>
        <w:rPr>
          <w:rFonts w:ascii="Calibri" w:hAnsi="Calibri" w:cs="Calibri"/>
          <w:bCs/>
          <w:color w:val="auto"/>
          <w:sz w:val="22"/>
          <w:szCs w:val="22"/>
        </w:rPr>
      </w:pPr>
      <w:r w:rsidRPr="003D176F">
        <w:rPr>
          <w:rFonts w:ascii="Calibri" w:hAnsi="Calibri" w:cs="Calibri"/>
          <w:bCs/>
          <w:color w:val="auto"/>
          <w:sz w:val="22"/>
          <w:szCs w:val="22"/>
        </w:rPr>
        <w:t>Physical Recreation: Improving fitness and discovering new sports or active recreational activity</w:t>
      </w:r>
    </w:p>
    <w:p w14:paraId="1F6722FB" w14:textId="77777777" w:rsidR="003D176F" w:rsidRPr="003D176F" w:rsidRDefault="003D176F" w:rsidP="003D176F">
      <w:pPr>
        <w:pStyle w:val="ListParagraph"/>
        <w:numPr>
          <w:ilvl w:val="0"/>
          <w:numId w:val="18"/>
        </w:numPr>
        <w:jc w:val="both"/>
        <w:rPr>
          <w:rFonts w:ascii="Calibri" w:hAnsi="Calibri" w:cs="Calibri"/>
          <w:bCs/>
          <w:color w:val="auto"/>
          <w:sz w:val="22"/>
          <w:szCs w:val="22"/>
        </w:rPr>
      </w:pPr>
      <w:r w:rsidRPr="003D176F">
        <w:rPr>
          <w:rFonts w:ascii="Calibri" w:hAnsi="Calibri" w:cs="Calibri"/>
          <w:bCs/>
          <w:color w:val="auto"/>
          <w:sz w:val="22"/>
          <w:szCs w:val="22"/>
        </w:rPr>
        <w:t>Skills: Undertaken a new interest or hobby or extending on a current one</w:t>
      </w:r>
    </w:p>
    <w:p w14:paraId="52B5CBB4" w14:textId="77777777" w:rsidR="003D176F" w:rsidRPr="003D176F" w:rsidRDefault="003D176F" w:rsidP="003D176F">
      <w:pPr>
        <w:pStyle w:val="ListParagraph"/>
        <w:numPr>
          <w:ilvl w:val="0"/>
          <w:numId w:val="18"/>
        </w:numPr>
        <w:jc w:val="both"/>
        <w:rPr>
          <w:rFonts w:ascii="Calibri" w:hAnsi="Calibri" w:cs="Calibri"/>
          <w:bCs/>
          <w:color w:val="auto"/>
          <w:sz w:val="22"/>
          <w:szCs w:val="22"/>
        </w:rPr>
      </w:pPr>
      <w:r w:rsidRPr="003D176F">
        <w:rPr>
          <w:rFonts w:ascii="Calibri" w:hAnsi="Calibri" w:cs="Calibri"/>
          <w:bCs/>
          <w:color w:val="auto"/>
          <w:sz w:val="22"/>
          <w:szCs w:val="22"/>
        </w:rPr>
        <w:t>Adventurous Journey: This is the only section of The Award required to be undertaken in a group. Undertaking a journey in an unfamiliar environment is about creating opportunities for team building through shared planning, role allocation, problem solving and accommodating physical and personality differences</w:t>
      </w:r>
    </w:p>
    <w:p w14:paraId="23548E09" w14:textId="77777777" w:rsidR="003D176F" w:rsidRPr="003D176F" w:rsidRDefault="003D176F" w:rsidP="003D176F">
      <w:pPr>
        <w:ind w:firstLine="567"/>
        <w:jc w:val="both"/>
        <w:rPr>
          <w:rFonts w:ascii="Calibri" w:hAnsi="Calibri" w:cs="Calibri"/>
          <w:bCs/>
          <w:color w:val="auto"/>
          <w:sz w:val="22"/>
          <w:szCs w:val="22"/>
        </w:rPr>
      </w:pPr>
      <w:r w:rsidRPr="003D176F">
        <w:rPr>
          <w:rFonts w:ascii="Calibri" w:hAnsi="Calibri" w:cs="Calibri"/>
          <w:b/>
          <w:bCs/>
          <w:color w:val="auto"/>
          <w:sz w:val="22"/>
          <w:szCs w:val="22"/>
        </w:rPr>
        <w:t>4. Progressively more demanding levels.</w:t>
      </w:r>
      <w:r w:rsidRPr="003D176F">
        <w:rPr>
          <w:rFonts w:ascii="Calibri" w:hAnsi="Calibri" w:cs="Calibri"/>
          <w:bCs/>
          <w:color w:val="auto"/>
          <w:sz w:val="22"/>
          <w:szCs w:val="22"/>
        </w:rPr>
        <w:t xml:space="preserve"> The 3 levels are progressively more demanding due to the longer duration required for each activity. The Award requires youth to acquire the discipline of planning their time, perseverance and communication (their colleagues and their activity assessor). The minimum age ranges recognise that the minimum time demands of the Award are more likely to be met as young people mature and gain resilience. Although most participants commence with the Bronze Award at 14, there is no obstacle in commencing the Silver Award directly if over 15 or the Gold if over 16.</w:t>
      </w:r>
    </w:p>
    <w:p w14:paraId="2B01A379" w14:textId="4507E33F" w:rsidR="003D176F" w:rsidRPr="003D176F" w:rsidRDefault="003D176F" w:rsidP="003D176F">
      <w:pPr>
        <w:ind w:firstLine="567"/>
        <w:jc w:val="both"/>
        <w:rPr>
          <w:rFonts w:ascii="Calibri" w:hAnsi="Calibri" w:cs="Calibri"/>
          <w:bCs/>
          <w:color w:val="auto"/>
          <w:sz w:val="22"/>
          <w:szCs w:val="22"/>
        </w:rPr>
      </w:pPr>
      <w:r w:rsidRPr="003D176F">
        <w:rPr>
          <w:rFonts w:ascii="Calibri" w:hAnsi="Calibri" w:cs="Calibri"/>
          <w:b/>
          <w:bCs/>
          <w:color w:val="auto"/>
          <w:sz w:val="22"/>
          <w:szCs w:val="22"/>
        </w:rPr>
        <w:t>5. Voluntary participation</w:t>
      </w:r>
      <w:r>
        <w:rPr>
          <w:rFonts w:ascii="Calibri" w:hAnsi="Calibri" w:cs="Calibri"/>
          <w:b/>
          <w:bCs/>
          <w:color w:val="auto"/>
          <w:sz w:val="22"/>
          <w:szCs w:val="22"/>
        </w:rPr>
        <w:t>.</w:t>
      </w:r>
      <w:r w:rsidRPr="003D176F">
        <w:rPr>
          <w:rFonts w:ascii="Calibri" w:hAnsi="Calibri" w:cs="Calibri"/>
          <w:bCs/>
          <w:color w:val="auto"/>
          <w:sz w:val="22"/>
          <w:szCs w:val="22"/>
        </w:rPr>
        <w:t xml:space="preserve"> The founders recognised that there are immediate and overall greater personal development benefits if a young person chooses to undertake an Award. In addition the substantial portion of the time required undertaking the selected activities must be done so in the participant’s own discretionary time, </w:t>
      </w:r>
      <w:r w:rsidR="00657519" w:rsidRPr="003D176F">
        <w:rPr>
          <w:rFonts w:ascii="Calibri" w:hAnsi="Calibri" w:cs="Calibri"/>
          <w:bCs/>
          <w:color w:val="auto"/>
          <w:sz w:val="22"/>
          <w:szCs w:val="22"/>
        </w:rPr>
        <w:t>i.e.</w:t>
      </w:r>
      <w:r w:rsidRPr="003D176F">
        <w:rPr>
          <w:rFonts w:ascii="Calibri" w:hAnsi="Calibri" w:cs="Calibri"/>
          <w:bCs/>
          <w:color w:val="auto"/>
          <w:sz w:val="22"/>
          <w:szCs w:val="22"/>
        </w:rPr>
        <w:t xml:space="preserve"> not part</w:t>
      </w:r>
      <w:r>
        <w:rPr>
          <w:rFonts w:ascii="Calibri" w:hAnsi="Calibri" w:cs="Calibri"/>
          <w:bCs/>
          <w:color w:val="auto"/>
          <w:sz w:val="22"/>
          <w:szCs w:val="22"/>
        </w:rPr>
        <w:t xml:space="preserve"> of a required school activity.</w:t>
      </w:r>
    </w:p>
    <w:p w14:paraId="78E93112" w14:textId="77777777" w:rsidR="003D176F" w:rsidRPr="003D176F" w:rsidRDefault="003D176F" w:rsidP="003D176F">
      <w:pPr>
        <w:jc w:val="both"/>
        <w:rPr>
          <w:rFonts w:ascii="Calibri" w:hAnsi="Calibri" w:cs="Calibri"/>
          <w:bCs/>
          <w:color w:val="auto"/>
          <w:sz w:val="22"/>
          <w:szCs w:val="22"/>
        </w:rPr>
      </w:pPr>
      <w:r w:rsidRPr="003D176F">
        <w:rPr>
          <w:rFonts w:ascii="Calibri" w:hAnsi="Calibri" w:cs="Calibri"/>
          <w:bCs/>
          <w:color w:val="auto"/>
          <w:sz w:val="22"/>
          <w:szCs w:val="22"/>
        </w:rPr>
        <w:t>6. Duration is used to set the main challenge of the Award. There is not the option of completing any of the sections in a shorter duration despite how many hours above the minimum are actually achieved. As previously mentioned, time management and perseverance are key life skills acquired by Award Participants.</w:t>
      </w:r>
    </w:p>
    <w:p w14:paraId="59F75226" w14:textId="1FBDCA3D" w:rsidR="005D5A02" w:rsidRPr="003D176F" w:rsidRDefault="003D176F" w:rsidP="003D176F">
      <w:pPr>
        <w:ind w:firstLine="709"/>
        <w:jc w:val="both"/>
        <w:rPr>
          <w:rFonts w:ascii="Calibri" w:hAnsi="Calibri" w:cs="Calibri"/>
          <w:bCs/>
          <w:color w:val="auto"/>
          <w:sz w:val="22"/>
          <w:szCs w:val="22"/>
        </w:rPr>
      </w:pPr>
      <w:r w:rsidRPr="003D176F">
        <w:rPr>
          <w:rFonts w:ascii="Calibri" w:hAnsi="Calibri" w:cs="Calibri"/>
          <w:b/>
          <w:bCs/>
          <w:color w:val="auto"/>
          <w:sz w:val="22"/>
          <w:szCs w:val="22"/>
        </w:rPr>
        <w:lastRenderedPageBreak/>
        <w:t>7. Recognition of achievement.</w:t>
      </w:r>
      <w:r w:rsidRPr="003D176F">
        <w:rPr>
          <w:rFonts w:ascii="Calibri" w:hAnsi="Calibri" w:cs="Calibri"/>
          <w:bCs/>
          <w:color w:val="auto"/>
          <w:sz w:val="22"/>
          <w:szCs w:val="22"/>
        </w:rPr>
        <w:t xml:space="preserve"> Recording one’s activity, communicating with Award Leaders and activity assessors provide a very important source of ongoing feedback (positive and corrective) that is an essential fuel for personal development. In addition, the Award deliberately sought to have a high profile through adopting its identity with the co-founder, The Duke of Edinburgh. Countries subsequently taking up the Award have similarly sought a high recognisable and positive status name, </w:t>
      </w:r>
      <w:r w:rsidR="00657519" w:rsidRPr="003D176F">
        <w:rPr>
          <w:rFonts w:ascii="Calibri" w:hAnsi="Calibri" w:cs="Calibri"/>
          <w:bCs/>
          <w:color w:val="auto"/>
          <w:sz w:val="22"/>
          <w:szCs w:val="22"/>
        </w:rPr>
        <w:t>e.g.</w:t>
      </w:r>
      <w:r w:rsidRPr="003D176F">
        <w:rPr>
          <w:rFonts w:ascii="Calibri" w:hAnsi="Calibri" w:cs="Calibri"/>
          <w:bCs/>
          <w:color w:val="auto"/>
          <w:sz w:val="22"/>
          <w:szCs w:val="22"/>
        </w:rPr>
        <w:t xml:space="preserve"> The President’s Award. Today the Award’s brand is one of a highly respected and valued youth program. Employers, academics, youth works and community leaders all consistently sing the praises of the positive impact the Award makes with the most diverse groups of youth</w:t>
      </w:r>
    </w:p>
    <w:p w14:paraId="3446778F" w14:textId="4E6143C9" w:rsidR="005D5A02" w:rsidRPr="003D176F" w:rsidRDefault="005D5A02" w:rsidP="005D5A02">
      <w:pPr>
        <w:pStyle w:val="ListParagraph"/>
        <w:numPr>
          <w:ilvl w:val="0"/>
          <w:numId w:val="17"/>
        </w:numPr>
        <w:jc w:val="both"/>
        <w:rPr>
          <w:rFonts w:ascii="Calibri" w:hAnsi="Calibri" w:cs="Calibri"/>
          <w:b/>
          <w:bCs/>
          <w:color w:val="auto"/>
          <w:sz w:val="28"/>
          <w:szCs w:val="22"/>
        </w:rPr>
      </w:pPr>
      <w:r w:rsidRPr="003D176F">
        <w:rPr>
          <w:rFonts w:ascii="Calibri" w:hAnsi="Calibri" w:cs="Calibri"/>
          <w:b/>
          <w:bCs/>
          <w:color w:val="auto"/>
          <w:sz w:val="28"/>
          <w:szCs w:val="22"/>
        </w:rPr>
        <w:t>Our Involvement</w:t>
      </w:r>
    </w:p>
    <w:p w14:paraId="42B34D37" w14:textId="77777777" w:rsidR="005D5A02" w:rsidRPr="003D176F" w:rsidRDefault="005D5A02" w:rsidP="005D5A02">
      <w:pPr>
        <w:pStyle w:val="ListParagraph"/>
        <w:jc w:val="both"/>
        <w:rPr>
          <w:rFonts w:ascii="Calibri" w:hAnsi="Calibri" w:cs="Calibri"/>
          <w:b/>
          <w:bCs/>
          <w:color w:val="auto"/>
          <w:sz w:val="22"/>
          <w:szCs w:val="22"/>
        </w:rPr>
      </w:pPr>
    </w:p>
    <w:p w14:paraId="7AE5B34F" w14:textId="0ED19A08" w:rsidR="009F7F71" w:rsidRPr="009F7F71" w:rsidRDefault="00B101D2" w:rsidP="009F7F71">
      <w:pPr>
        <w:pStyle w:val="ListParagraph"/>
        <w:numPr>
          <w:ilvl w:val="1"/>
          <w:numId w:val="17"/>
        </w:numPr>
        <w:jc w:val="both"/>
        <w:rPr>
          <w:rFonts w:ascii="Calibri" w:hAnsi="Calibri" w:cs="Calibri"/>
          <w:b/>
          <w:bCs/>
          <w:color w:val="auto"/>
          <w:sz w:val="22"/>
          <w:szCs w:val="22"/>
        </w:rPr>
      </w:pPr>
      <w:r>
        <w:rPr>
          <w:rFonts w:ascii="Calibri" w:hAnsi="Calibri" w:cs="Calibri"/>
          <w:b/>
          <w:bCs/>
          <w:color w:val="auto"/>
          <w:sz w:val="22"/>
          <w:szCs w:val="22"/>
        </w:rPr>
        <w:t>Organisational B</w:t>
      </w:r>
      <w:r w:rsidR="009F7F71" w:rsidRPr="009F7F71">
        <w:rPr>
          <w:rFonts w:ascii="Calibri" w:hAnsi="Calibri" w:cs="Calibri"/>
          <w:b/>
          <w:bCs/>
          <w:color w:val="auto"/>
          <w:sz w:val="22"/>
          <w:szCs w:val="22"/>
        </w:rPr>
        <w:t xml:space="preserve">enefits of </w:t>
      </w:r>
      <w:r>
        <w:rPr>
          <w:rFonts w:ascii="Calibri" w:hAnsi="Calibri" w:cs="Calibri"/>
          <w:b/>
          <w:bCs/>
          <w:color w:val="auto"/>
          <w:sz w:val="22"/>
          <w:szCs w:val="22"/>
        </w:rPr>
        <w:t>D</w:t>
      </w:r>
      <w:r w:rsidR="009F7F71" w:rsidRPr="009F7F71">
        <w:rPr>
          <w:rFonts w:ascii="Calibri" w:hAnsi="Calibri" w:cs="Calibri"/>
          <w:b/>
          <w:bCs/>
          <w:color w:val="auto"/>
          <w:sz w:val="22"/>
          <w:szCs w:val="22"/>
        </w:rPr>
        <w:t>elivering the Award</w:t>
      </w:r>
    </w:p>
    <w:p w14:paraId="447F4CD2" w14:textId="4A64943F" w:rsidR="009F7F71" w:rsidRPr="00B101D2" w:rsidRDefault="009F7F71" w:rsidP="00B101D2">
      <w:pPr>
        <w:jc w:val="both"/>
        <w:rPr>
          <w:rFonts w:ascii="Calibri" w:hAnsi="Calibri" w:cs="Calibri"/>
          <w:bCs/>
          <w:color w:val="auto"/>
          <w:sz w:val="22"/>
          <w:szCs w:val="22"/>
        </w:rPr>
      </w:pPr>
      <w:r w:rsidRPr="00B101D2">
        <w:rPr>
          <w:rFonts w:ascii="Calibri" w:hAnsi="Calibri" w:cs="Calibri"/>
          <w:bCs/>
          <w:color w:val="auto"/>
          <w:sz w:val="22"/>
          <w:szCs w:val="22"/>
        </w:rPr>
        <w:t>Delivering the Award brings your organisation many benefits, not least the opportunity to help develop young people and support them on their journey to a better future. By delivering the Award your organisation will:</w:t>
      </w:r>
    </w:p>
    <w:p w14:paraId="62B2F64B" w14:textId="77777777" w:rsidR="009F7F71" w:rsidRPr="00B101D2" w:rsidRDefault="009F7F71" w:rsidP="00B101D2">
      <w:pPr>
        <w:pStyle w:val="ListParagraph"/>
        <w:numPr>
          <w:ilvl w:val="1"/>
          <w:numId w:val="19"/>
        </w:numPr>
        <w:jc w:val="both"/>
        <w:rPr>
          <w:rFonts w:ascii="Calibri" w:hAnsi="Calibri" w:cs="Calibri"/>
          <w:bCs/>
          <w:color w:val="auto"/>
          <w:sz w:val="22"/>
          <w:szCs w:val="22"/>
        </w:rPr>
      </w:pPr>
      <w:r w:rsidRPr="00B101D2">
        <w:rPr>
          <w:rFonts w:ascii="Calibri" w:hAnsi="Calibri" w:cs="Calibri"/>
          <w:bCs/>
          <w:color w:val="auto"/>
          <w:sz w:val="22"/>
          <w:szCs w:val="22"/>
        </w:rPr>
        <w:t>Support your organisation’s strategy and specific goals</w:t>
      </w:r>
    </w:p>
    <w:p w14:paraId="069F8B91" w14:textId="77777777" w:rsidR="009F7F71" w:rsidRPr="00B101D2" w:rsidRDefault="009F7F71" w:rsidP="00B101D2">
      <w:pPr>
        <w:pStyle w:val="ListParagraph"/>
        <w:numPr>
          <w:ilvl w:val="1"/>
          <w:numId w:val="19"/>
        </w:numPr>
        <w:jc w:val="both"/>
        <w:rPr>
          <w:rFonts w:ascii="Calibri" w:hAnsi="Calibri" w:cs="Calibri"/>
          <w:bCs/>
          <w:color w:val="auto"/>
          <w:sz w:val="22"/>
          <w:szCs w:val="22"/>
        </w:rPr>
      </w:pPr>
      <w:r w:rsidRPr="00B101D2">
        <w:rPr>
          <w:rFonts w:ascii="Calibri" w:hAnsi="Calibri" w:cs="Calibri"/>
          <w:bCs/>
          <w:color w:val="auto"/>
          <w:sz w:val="22"/>
          <w:szCs w:val="22"/>
        </w:rPr>
        <w:t>Greatly help to develop the lives of young people and their communities</w:t>
      </w:r>
    </w:p>
    <w:p w14:paraId="31B9F7DE" w14:textId="77777777" w:rsidR="009F7F71" w:rsidRPr="00B101D2" w:rsidRDefault="009F7F71" w:rsidP="00B101D2">
      <w:pPr>
        <w:pStyle w:val="ListParagraph"/>
        <w:numPr>
          <w:ilvl w:val="1"/>
          <w:numId w:val="19"/>
        </w:numPr>
        <w:jc w:val="both"/>
        <w:rPr>
          <w:rFonts w:ascii="Calibri" w:hAnsi="Calibri" w:cs="Calibri"/>
          <w:bCs/>
          <w:color w:val="auto"/>
          <w:sz w:val="22"/>
          <w:szCs w:val="22"/>
        </w:rPr>
      </w:pPr>
      <w:r w:rsidRPr="00B101D2">
        <w:rPr>
          <w:rFonts w:ascii="Calibri" w:hAnsi="Calibri" w:cs="Calibri"/>
          <w:bCs/>
          <w:color w:val="auto"/>
          <w:sz w:val="22"/>
          <w:szCs w:val="22"/>
        </w:rPr>
        <w:t>Become part of an international network of Award Centres, Award Leaders and like-minded individuals and organisations</w:t>
      </w:r>
    </w:p>
    <w:p w14:paraId="4666D059" w14:textId="77777777" w:rsidR="009F7F71" w:rsidRPr="00B101D2" w:rsidRDefault="009F7F71" w:rsidP="00B101D2">
      <w:pPr>
        <w:pStyle w:val="ListParagraph"/>
        <w:numPr>
          <w:ilvl w:val="1"/>
          <w:numId w:val="19"/>
        </w:numPr>
        <w:jc w:val="both"/>
        <w:rPr>
          <w:rFonts w:ascii="Calibri" w:hAnsi="Calibri" w:cs="Calibri"/>
          <w:bCs/>
          <w:color w:val="auto"/>
          <w:sz w:val="22"/>
          <w:szCs w:val="22"/>
        </w:rPr>
      </w:pPr>
      <w:r w:rsidRPr="00B101D2">
        <w:rPr>
          <w:rFonts w:ascii="Calibri" w:hAnsi="Calibri" w:cs="Calibri"/>
          <w:bCs/>
          <w:color w:val="auto"/>
          <w:sz w:val="22"/>
          <w:szCs w:val="22"/>
        </w:rPr>
        <w:t>Complement existing extra-curricular activities that you provide and receive recognition for them</w:t>
      </w:r>
    </w:p>
    <w:p w14:paraId="60AF9411" w14:textId="0F980883" w:rsidR="009F7F71" w:rsidRDefault="009F7F71" w:rsidP="00B101D2">
      <w:pPr>
        <w:pStyle w:val="ListParagraph"/>
        <w:numPr>
          <w:ilvl w:val="1"/>
          <w:numId w:val="19"/>
        </w:numPr>
        <w:jc w:val="both"/>
        <w:rPr>
          <w:rFonts w:ascii="Calibri" w:hAnsi="Calibri" w:cs="Calibri"/>
          <w:bCs/>
          <w:color w:val="auto"/>
          <w:sz w:val="22"/>
          <w:szCs w:val="22"/>
        </w:rPr>
      </w:pPr>
      <w:r w:rsidRPr="00B101D2">
        <w:rPr>
          <w:rFonts w:ascii="Calibri" w:hAnsi="Calibri" w:cs="Calibri"/>
          <w:bCs/>
          <w:color w:val="auto"/>
          <w:sz w:val="22"/>
          <w:szCs w:val="22"/>
        </w:rPr>
        <w:t>Give young people the opportunity to achieve the world’s leading youth Award</w:t>
      </w:r>
      <w:r w:rsidR="00B101D2">
        <w:rPr>
          <w:rFonts w:ascii="Calibri" w:hAnsi="Calibri" w:cs="Calibri"/>
          <w:bCs/>
          <w:color w:val="auto"/>
          <w:sz w:val="22"/>
          <w:szCs w:val="22"/>
        </w:rPr>
        <w:t>.</w:t>
      </w:r>
    </w:p>
    <w:p w14:paraId="78FAFD0E" w14:textId="4B35C9C3" w:rsidR="00B101D2" w:rsidRPr="00B101D2" w:rsidRDefault="00B101D2" w:rsidP="00B101D2">
      <w:pPr>
        <w:jc w:val="both"/>
        <w:rPr>
          <w:rFonts w:ascii="Calibri" w:hAnsi="Calibri" w:cs="Calibri"/>
          <w:bCs/>
          <w:color w:val="auto"/>
          <w:sz w:val="22"/>
          <w:szCs w:val="22"/>
        </w:rPr>
      </w:pPr>
      <w:r w:rsidRPr="00B101D2">
        <w:rPr>
          <w:rFonts w:ascii="Calibri" w:hAnsi="Calibri" w:cs="Calibri"/>
          <w:bCs/>
          <w:color w:val="auto"/>
          <w:sz w:val="22"/>
          <w:szCs w:val="22"/>
        </w:rPr>
        <w:t>The governance structure of the Award is based on a social franchise model using a multi-tier set of licences. As an international organisation, The International Award Foundation, governed by its Trustees has the overall responsibility of the Award. The International Award Association is a member organisation that facilitates the delivery of the Award through it member countries.</w:t>
      </w:r>
    </w:p>
    <w:p w14:paraId="62919CD7" w14:textId="7A71BC1D" w:rsidR="00D56DC6" w:rsidRPr="003D176F" w:rsidRDefault="00D56DC6" w:rsidP="003D176F">
      <w:pPr>
        <w:pStyle w:val="ListParagraph"/>
        <w:numPr>
          <w:ilvl w:val="1"/>
          <w:numId w:val="17"/>
        </w:numPr>
        <w:ind w:left="426" w:hanging="426"/>
        <w:jc w:val="both"/>
        <w:rPr>
          <w:rFonts w:ascii="Calibri" w:hAnsi="Calibri" w:cs="Calibri"/>
          <w:b/>
          <w:bCs/>
          <w:color w:val="auto"/>
          <w:sz w:val="22"/>
          <w:szCs w:val="22"/>
        </w:rPr>
      </w:pPr>
      <w:r w:rsidRPr="003D176F">
        <w:rPr>
          <w:rFonts w:ascii="Calibri" w:hAnsi="Calibri" w:cs="Calibri"/>
          <w:b/>
          <w:bCs/>
          <w:color w:val="auto"/>
          <w:sz w:val="22"/>
          <w:szCs w:val="22"/>
        </w:rPr>
        <w:t>Participants</w:t>
      </w:r>
    </w:p>
    <w:p w14:paraId="751B72E6" w14:textId="5D2CA974" w:rsidR="00B24C2E" w:rsidRPr="003D176F" w:rsidRDefault="00D56DC6" w:rsidP="009A7589">
      <w:pPr>
        <w:jc w:val="both"/>
        <w:rPr>
          <w:rFonts w:ascii="Calibri" w:hAnsi="Calibri" w:cs="Calibri"/>
          <w:color w:val="auto"/>
          <w:sz w:val="22"/>
          <w:szCs w:val="22"/>
        </w:rPr>
      </w:pPr>
      <w:r w:rsidRPr="003D176F">
        <w:rPr>
          <w:rFonts w:ascii="Calibri" w:hAnsi="Calibri" w:cs="Calibri"/>
          <w:color w:val="auto"/>
          <w:sz w:val="22"/>
          <w:szCs w:val="22"/>
        </w:rPr>
        <w:t>Open to young people aged 14 to 24, however</w:t>
      </w:r>
      <w:r w:rsidR="00B611FC" w:rsidRPr="003D176F">
        <w:rPr>
          <w:rFonts w:ascii="Calibri" w:hAnsi="Calibri" w:cs="Calibri"/>
          <w:color w:val="auto"/>
          <w:sz w:val="22"/>
          <w:szCs w:val="22"/>
        </w:rPr>
        <w:t xml:space="preserve"> for the </w:t>
      </w:r>
      <w:r w:rsidR="00B101D2">
        <w:rPr>
          <w:rFonts w:ascii="Calibri" w:hAnsi="Calibri" w:cs="Calibri"/>
          <w:color w:val="auto"/>
          <w:sz w:val="22"/>
          <w:szCs w:val="22"/>
        </w:rPr>
        <w:t>B</w:t>
      </w:r>
      <w:r w:rsidR="00B611FC" w:rsidRPr="003D176F">
        <w:rPr>
          <w:rFonts w:ascii="Calibri" w:hAnsi="Calibri" w:cs="Calibri"/>
          <w:color w:val="auto"/>
          <w:sz w:val="22"/>
          <w:szCs w:val="22"/>
        </w:rPr>
        <w:t xml:space="preserve">ronze </w:t>
      </w:r>
      <w:r w:rsidR="00657519" w:rsidRPr="003D176F">
        <w:rPr>
          <w:rFonts w:ascii="Calibri" w:hAnsi="Calibri" w:cs="Calibri"/>
          <w:color w:val="auto"/>
          <w:sz w:val="22"/>
          <w:szCs w:val="22"/>
        </w:rPr>
        <w:t>Award;</w:t>
      </w:r>
      <w:r w:rsidRPr="003D176F">
        <w:rPr>
          <w:rFonts w:ascii="Calibri" w:hAnsi="Calibri" w:cs="Calibri"/>
          <w:color w:val="auto"/>
          <w:sz w:val="22"/>
          <w:szCs w:val="22"/>
        </w:rPr>
        <w:t xml:space="preserve"> students can be 13 if they are enrolled in a year group with individuals of 14 years of age. </w:t>
      </w:r>
    </w:p>
    <w:p w14:paraId="313111BA" w14:textId="4BC213B5" w:rsidR="00D56DC6" w:rsidRPr="003D176F" w:rsidRDefault="003D176F" w:rsidP="009A7589">
      <w:pPr>
        <w:jc w:val="both"/>
        <w:rPr>
          <w:rFonts w:ascii="Calibri" w:hAnsi="Calibri" w:cs="Calibri"/>
          <w:b/>
          <w:bCs/>
          <w:color w:val="auto"/>
          <w:sz w:val="22"/>
          <w:szCs w:val="22"/>
        </w:rPr>
      </w:pPr>
      <w:r>
        <w:rPr>
          <w:rFonts w:ascii="Calibri" w:hAnsi="Calibri" w:cs="Calibri"/>
          <w:b/>
          <w:bCs/>
          <w:color w:val="auto"/>
          <w:sz w:val="22"/>
          <w:szCs w:val="22"/>
        </w:rPr>
        <w:t xml:space="preserve">2.2 </w:t>
      </w:r>
      <w:r w:rsidR="00D56DC6" w:rsidRPr="003D176F">
        <w:rPr>
          <w:rFonts w:ascii="Calibri" w:hAnsi="Calibri" w:cs="Calibri"/>
          <w:b/>
          <w:bCs/>
          <w:color w:val="auto"/>
          <w:sz w:val="22"/>
          <w:szCs w:val="22"/>
        </w:rPr>
        <w:t xml:space="preserve">Coordinating the </w:t>
      </w:r>
      <w:r w:rsidR="005D5A02" w:rsidRPr="003D176F">
        <w:rPr>
          <w:rFonts w:ascii="Calibri" w:hAnsi="Calibri" w:cs="Calibri"/>
          <w:b/>
          <w:bCs/>
          <w:color w:val="auto"/>
          <w:sz w:val="22"/>
          <w:szCs w:val="22"/>
        </w:rPr>
        <w:t>Award</w:t>
      </w:r>
      <w:r w:rsidR="00D56DC6" w:rsidRPr="003D176F">
        <w:rPr>
          <w:rFonts w:ascii="Calibri" w:hAnsi="Calibri" w:cs="Calibri"/>
          <w:b/>
          <w:bCs/>
          <w:color w:val="auto"/>
          <w:sz w:val="22"/>
          <w:szCs w:val="22"/>
        </w:rPr>
        <w:t>s</w:t>
      </w:r>
    </w:p>
    <w:p w14:paraId="4281E91B" w14:textId="00D77938" w:rsidR="00D56DC6" w:rsidRPr="003D176F" w:rsidRDefault="00D56DC6" w:rsidP="009A7589">
      <w:pPr>
        <w:jc w:val="both"/>
        <w:rPr>
          <w:rFonts w:ascii="Calibri" w:hAnsi="Calibri" w:cs="Calibri"/>
          <w:color w:val="auto"/>
          <w:sz w:val="22"/>
          <w:szCs w:val="22"/>
        </w:rPr>
      </w:pPr>
      <w:r w:rsidRPr="003D176F">
        <w:rPr>
          <w:rFonts w:ascii="Calibri" w:hAnsi="Calibri" w:cs="Calibri"/>
          <w:color w:val="auto"/>
          <w:sz w:val="22"/>
          <w:szCs w:val="22"/>
        </w:rPr>
        <w:t xml:space="preserve">All participants are guided and supported by a network of trained adult </w:t>
      </w:r>
      <w:r w:rsidR="005D5A02" w:rsidRPr="003D176F">
        <w:rPr>
          <w:rFonts w:ascii="Calibri" w:hAnsi="Calibri" w:cs="Calibri"/>
          <w:color w:val="auto"/>
          <w:sz w:val="22"/>
          <w:szCs w:val="22"/>
        </w:rPr>
        <w:t>Award</w:t>
      </w:r>
      <w:r w:rsidRPr="003D176F">
        <w:rPr>
          <w:rFonts w:ascii="Calibri" w:hAnsi="Calibri" w:cs="Calibri"/>
          <w:color w:val="auto"/>
          <w:sz w:val="22"/>
          <w:szCs w:val="22"/>
        </w:rPr>
        <w:t xml:space="preserve"> Leaders, </w:t>
      </w:r>
      <w:r w:rsidR="003D176F">
        <w:rPr>
          <w:rFonts w:ascii="Calibri" w:hAnsi="Calibri" w:cs="Calibri"/>
          <w:color w:val="auto"/>
          <w:sz w:val="22"/>
          <w:szCs w:val="22"/>
        </w:rPr>
        <w:t>Assessor</w:t>
      </w:r>
      <w:r w:rsidRPr="003D176F">
        <w:rPr>
          <w:rFonts w:ascii="Calibri" w:hAnsi="Calibri" w:cs="Calibri"/>
          <w:color w:val="auto"/>
          <w:sz w:val="22"/>
          <w:szCs w:val="22"/>
        </w:rPr>
        <w:t>s, Supervisors and Mentors.</w:t>
      </w:r>
    </w:p>
    <w:p w14:paraId="55A98522" w14:textId="7B9B1C7B" w:rsidR="00B611FC" w:rsidRPr="003D176F" w:rsidRDefault="00B611FC" w:rsidP="009A7589">
      <w:pPr>
        <w:jc w:val="both"/>
        <w:rPr>
          <w:rFonts w:ascii="Calibri" w:hAnsi="Calibri" w:cs="Calibri"/>
          <w:color w:val="auto"/>
          <w:sz w:val="22"/>
          <w:szCs w:val="22"/>
        </w:rPr>
      </w:pPr>
      <w:r w:rsidRPr="003D176F">
        <w:rPr>
          <w:rFonts w:ascii="Calibri" w:hAnsi="Calibri" w:cs="Calibri"/>
          <w:color w:val="auto"/>
          <w:sz w:val="22"/>
          <w:szCs w:val="22"/>
        </w:rPr>
        <w:t xml:space="preserve">Whilst it is up to the student to find their own </w:t>
      </w:r>
      <w:r w:rsidR="003D176F">
        <w:rPr>
          <w:rFonts w:ascii="Calibri" w:hAnsi="Calibri" w:cs="Calibri"/>
          <w:color w:val="auto"/>
          <w:sz w:val="22"/>
          <w:szCs w:val="22"/>
        </w:rPr>
        <w:t>Assessor</w:t>
      </w:r>
      <w:r w:rsidRPr="003D176F">
        <w:rPr>
          <w:rFonts w:ascii="Calibri" w:hAnsi="Calibri" w:cs="Calibri"/>
          <w:color w:val="auto"/>
          <w:sz w:val="22"/>
          <w:szCs w:val="22"/>
        </w:rPr>
        <w:t>, students will be provided with a list of extra-curricular activities on offer at the</w:t>
      </w:r>
      <w:r w:rsidR="00B101D2">
        <w:rPr>
          <w:rFonts w:ascii="Calibri" w:hAnsi="Calibri" w:cs="Calibri"/>
          <w:color w:val="auto"/>
          <w:sz w:val="22"/>
          <w:szCs w:val="22"/>
        </w:rPr>
        <w:t xml:space="preserve"> Award Centre</w:t>
      </w:r>
      <w:r w:rsidR="00915E72" w:rsidRPr="003D176F">
        <w:rPr>
          <w:rFonts w:ascii="Calibri" w:hAnsi="Calibri" w:cs="Calibri"/>
          <w:color w:val="auto"/>
          <w:sz w:val="22"/>
          <w:szCs w:val="22"/>
        </w:rPr>
        <w:t xml:space="preserve"> that they can elect to c</w:t>
      </w:r>
      <w:r w:rsidR="009B2452" w:rsidRPr="003D176F">
        <w:rPr>
          <w:rFonts w:ascii="Calibri" w:hAnsi="Calibri" w:cs="Calibri"/>
          <w:color w:val="auto"/>
          <w:sz w:val="22"/>
          <w:szCs w:val="22"/>
        </w:rPr>
        <w:t>omplete</w:t>
      </w:r>
      <w:r w:rsidR="00B101D2">
        <w:rPr>
          <w:rFonts w:ascii="Calibri" w:hAnsi="Calibri" w:cs="Calibri"/>
          <w:color w:val="auto"/>
          <w:sz w:val="22"/>
          <w:szCs w:val="22"/>
        </w:rPr>
        <w:t xml:space="preserve"> as part of their chosen activities.</w:t>
      </w:r>
    </w:p>
    <w:p w14:paraId="66AC8B4A" w14:textId="2FBD630B" w:rsidR="007A145A" w:rsidRPr="003D176F" w:rsidRDefault="007A145A" w:rsidP="009A7589">
      <w:pPr>
        <w:jc w:val="both"/>
        <w:rPr>
          <w:rFonts w:ascii="Calibri" w:eastAsia="Times New Roman" w:hAnsi="Calibri" w:cs="Calibri"/>
          <w:color w:val="auto"/>
          <w:sz w:val="22"/>
          <w:szCs w:val="22"/>
          <w:lang w:val="en-AU" w:eastAsia="en-US"/>
        </w:rPr>
      </w:pPr>
      <w:r w:rsidRPr="003D176F">
        <w:rPr>
          <w:rFonts w:ascii="Calibri" w:eastAsia="Times New Roman" w:hAnsi="Calibri" w:cs="Calibri"/>
          <w:color w:val="auto"/>
          <w:sz w:val="22"/>
          <w:szCs w:val="22"/>
          <w:shd w:val="clear" w:color="auto" w:fill="FFFFFF"/>
          <w:lang w:val="en-AU" w:eastAsia="en-US"/>
        </w:rPr>
        <w:lastRenderedPageBreak/>
        <w:t xml:space="preserve">As the </w:t>
      </w:r>
      <w:r w:rsidR="005D5A02" w:rsidRPr="003D176F">
        <w:rPr>
          <w:rFonts w:ascii="Calibri" w:eastAsia="Times New Roman" w:hAnsi="Calibri" w:cs="Calibri"/>
          <w:color w:val="auto"/>
          <w:sz w:val="22"/>
          <w:szCs w:val="22"/>
          <w:shd w:val="clear" w:color="auto" w:fill="FFFFFF"/>
          <w:lang w:val="en-AU" w:eastAsia="en-US"/>
        </w:rPr>
        <w:t>Award</w:t>
      </w:r>
      <w:r w:rsidRPr="003D176F">
        <w:rPr>
          <w:rFonts w:ascii="Calibri" w:eastAsia="Times New Roman" w:hAnsi="Calibri" w:cs="Calibri"/>
          <w:color w:val="auto"/>
          <w:sz w:val="22"/>
          <w:szCs w:val="22"/>
          <w:shd w:val="clear" w:color="auto" w:fill="FFFFFF"/>
          <w:lang w:val="en-AU" w:eastAsia="en-US"/>
        </w:rPr>
        <w:t xml:space="preserve"> Leader, </w:t>
      </w:r>
      <w:r w:rsidR="00B101D2">
        <w:rPr>
          <w:rFonts w:ascii="Calibri" w:eastAsia="Times New Roman" w:hAnsi="Calibri" w:cs="Calibri"/>
          <w:color w:val="auto"/>
          <w:sz w:val="22"/>
          <w:szCs w:val="22"/>
          <w:shd w:val="clear" w:color="auto" w:fill="FFFFFF"/>
          <w:lang w:val="en-AU" w:eastAsia="en-US"/>
        </w:rPr>
        <w:t xml:space="preserve">a key </w:t>
      </w:r>
      <w:r w:rsidRPr="003D176F">
        <w:rPr>
          <w:rFonts w:ascii="Calibri" w:eastAsia="Times New Roman" w:hAnsi="Calibri" w:cs="Calibri"/>
          <w:color w:val="auto"/>
          <w:sz w:val="22"/>
          <w:szCs w:val="22"/>
          <w:shd w:val="clear" w:color="auto" w:fill="FFFFFF"/>
          <w:lang w:val="en-AU" w:eastAsia="en-US"/>
        </w:rPr>
        <w:t xml:space="preserve">role is to be the main point of contact for the </w:t>
      </w:r>
      <w:r w:rsidR="005D5A02" w:rsidRPr="003D176F">
        <w:rPr>
          <w:rFonts w:ascii="Calibri" w:eastAsia="Times New Roman" w:hAnsi="Calibri" w:cs="Calibri"/>
          <w:color w:val="auto"/>
          <w:sz w:val="22"/>
          <w:szCs w:val="22"/>
          <w:shd w:val="clear" w:color="auto" w:fill="FFFFFF"/>
          <w:lang w:val="en-AU" w:eastAsia="en-US"/>
        </w:rPr>
        <w:t>Award</w:t>
      </w:r>
      <w:r w:rsidRPr="003D176F">
        <w:rPr>
          <w:rFonts w:ascii="Calibri" w:eastAsia="Times New Roman" w:hAnsi="Calibri" w:cs="Calibri"/>
          <w:color w:val="auto"/>
          <w:sz w:val="22"/>
          <w:szCs w:val="22"/>
          <w:shd w:val="clear" w:color="auto" w:fill="FFFFFF"/>
          <w:lang w:val="en-AU" w:eastAsia="en-US"/>
        </w:rPr>
        <w:t xml:space="preserve"> </w:t>
      </w:r>
      <w:r w:rsidR="00B101D2">
        <w:rPr>
          <w:rFonts w:ascii="Calibri" w:eastAsia="Times New Roman" w:hAnsi="Calibri" w:cs="Calibri"/>
          <w:color w:val="auto"/>
          <w:sz w:val="22"/>
          <w:szCs w:val="22"/>
          <w:shd w:val="clear" w:color="auto" w:fill="FFFFFF"/>
          <w:lang w:val="en-AU" w:eastAsia="en-US"/>
        </w:rPr>
        <w:t>Centre</w:t>
      </w:r>
      <w:r w:rsidRPr="003D176F">
        <w:rPr>
          <w:rFonts w:ascii="Calibri" w:eastAsia="Times New Roman" w:hAnsi="Calibri" w:cs="Calibri"/>
          <w:color w:val="auto"/>
          <w:sz w:val="22"/>
          <w:szCs w:val="22"/>
          <w:shd w:val="clear" w:color="auto" w:fill="FFFFFF"/>
          <w:lang w:val="en-AU" w:eastAsia="en-US"/>
        </w:rPr>
        <w:t>, leading the implementation</w:t>
      </w:r>
      <w:r w:rsidR="009B2452" w:rsidRPr="003D176F">
        <w:rPr>
          <w:rFonts w:ascii="Calibri" w:eastAsia="Times New Roman" w:hAnsi="Calibri" w:cs="Calibri"/>
          <w:color w:val="auto"/>
          <w:sz w:val="22"/>
          <w:szCs w:val="22"/>
          <w:shd w:val="clear" w:color="auto" w:fill="FFFFFF"/>
          <w:lang w:val="en-AU" w:eastAsia="en-US"/>
        </w:rPr>
        <w:t xml:space="preserve"> and </w:t>
      </w:r>
      <w:r w:rsidRPr="003D176F">
        <w:rPr>
          <w:rFonts w:ascii="Calibri" w:eastAsia="Times New Roman" w:hAnsi="Calibri" w:cs="Calibri"/>
          <w:color w:val="auto"/>
          <w:sz w:val="22"/>
          <w:szCs w:val="22"/>
          <w:shd w:val="clear" w:color="auto" w:fill="FFFFFF"/>
          <w:lang w:val="en-AU" w:eastAsia="en-US"/>
        </w:rPr>
        <w:t>delivery</w:t>
      </w:r>
      <w:r w:rsidR="009B2452" w:rsidRPr="003D176F">
        <w:rPr>
          <w:rFonts w:ascii="Calibri" w:eastAsia="Times New Roman" w:hAnsi="Calibri" w:cs="Calibri"/>
          <w:color w:val="auto"/>
          <w:sz w:val="22"/>
          <w:szCs w:val="22"/>
          <w:shd w:val="clear" w:color="auto" w:fill="FFFFFF"/>
          <w:lang w:val="en-AU" w:eastAsia="en-US"/>
        </w:rPr>
        <w:t xml:space="preserve"> </w:t>
      </w:r>
      <w:r w:rsidRPr="003D176F">
        <w:rPr>
          <w:rFonts w:ascii="Calibri" w:eastAsia="Times New Roman" w:hAnsi="Calibri" w:cs="Calibri"/>
          <w:color w:val="auto"/>
          <w:sz w:val="22"/>
          <w:szCs w:val="22"/>
          <w:shd w:val="clear" w:color="auto" w:fill="FFFFFF"/>
          <w:lang w:val="en-AU" w:eastAsia="en-US"/>
        </w:rPr>
        <w:t xml:space="preserve">of students completing their </w:t>
      </w:r>
      <w:r w:rsidR="005D5A02" w:rsidRPr="003D176F">
        <w:rPr>
          <w:rFonts w:ascii="Calibri" w:eastAsia="Times New Roman" w:hAnsi="Calibri" w:cs="Calibri"/>
          <w:color w:val="auto"/>
          <w:sz w:val="22"/>
          <w:szCs w:val="22"/>
          <w:shd w:val="clear" w:color="auto" w:fill="FFFFFF"/>
          <w:lang w:val="en-AU" w:eastAsia="en-US"/>
        </w:rPr>
        <w:t>Award</w:t>
      </w:r>
      <w:r w:rsidRPr="003D176F">
        <w:rPr>
          <w:rFonts w:ascii="Calibri" w:eastAsia="Times New Roman" w:hAnsi="Calibri" w:cs="Calibri"/>
          <w:color w:val="auto"/>
          <w:sz w:val="22"/>
          <w:szCs w:val="22"/>
          <w:shd w:val="clear" w:color="auto" w:fill="FFFFFF"/>
          <w:lang w:val="en-AU" w:eastAsia="en-US"/>
        </w:rPr>
        <w:t>.</w:t>
      </w:r>
    </w:p>
    <w:p w14:paraId="73E68E72" w14:textId="7364ACBD" w:rsidR="00B611FC" w:rsidRPr="003D176F" w:rsidRDefault="00B24C2E" w:rsidP="009A7589">
      <w:pPr>
        <w:jc w:val="both"/>
        <w:rPr>
          <w:rFonts w:ascii="Calibri" w:hAnsi="Calibri" w:cs="Calibri"/>
          <w:color w:val="auto"/>
          <w:sz w:val="22"/>
          <w:szCs w:val="22"/>
        </w:rPr>
      </w:pPr>
      <w:r w:rsidRPr="003D176F">
        <w:rPr>
          <w:rFonts w:ascii="Calibri" w:hAnsi="Calibri" w:cs="Calibri"/>
          <w:color w:val="auto"/>
          <w:sz w:val="22"/>
          <w:szCs w:val="22"/>
        </w:rPr>
        <w:t xml:space="preserve">As the </w:t>
      </w:r>
      <w:r w:rsidR="005D5A02" w:rsidRPr="003D176F">
        <w:rPr>
          <w:rFonts w:ascii="Calibri" w:hAnsi="Calibri" w:cs="Calibri"/>
          <w:color w:val="auto"/>
          <w:sz w:val="22"/>
          <w:szCs w:val="22"/>
        </w:rPr>
        <w:t>Award</w:t>
      </w:r>
      <w:r w:rsidRPr="003D176F">
        <w:rPr>
          <w:rFonts w:ascii="Calibri" w:hAnsi="Calibri" w:cs="Calibri"/>
          <w:color w:val="auto"/>
          <w:sz w:val="22"/>
          <w:szCs w:val="22"/>
        </w:rPr>
        <w:t xml:space="preserve"> Leader</w:t>
      </w:r>
      <w:r w:rsidR="00B101D2">
        <w:rPr>
          <w:rFonts w:ascii="Calibri" w:hAnsi="Calibri" w:cs="Calibri"/>
          <w:color w:val="auto"/>
          <w:sz w:val="22"/>
          <w:szCs w:val="22"/>
        </w:rPr>
        <w:t>,</w:t>
      </w:r>
      <w:r w:rsidRPr="003D176F">
        <w:rPr>
          <w:rFonts w:ascii="Calibri" w:hAnsi="Calibri" w:cs="Calibri"/>
          <w:color w:val="auto"/>
          <w:sz w:val="22"/>
          <w:szCs w:val="22"/>
        </w:rPr>
        <w:t xml:space="preserve"> roles and responsibilities include</w:t>
      </w:r>
      <w:r w:rsidR="00572955" w:rsidRPr="003D176F">
        <w:rPr>
          <w:rFonts w:ascii="Calibri" w:hAnsi="Calibri" w:cs="Calibri"/>
          <w:color w:val="auto"/>
          <w:sz w:val="22"/>
          <w:szCs w:val="22"/>
        </w:rPr>
        <w:t>, but are not limited to the following</w:t>
      </w:r>
      <w:r w:rsidRPr="003D176F">
        <w:rPr>
          <w:rFonts w:ascii="Calibri" w:hAnsi="Calibri" w:cs="Calibri"/>
          <w:color w:val="auto"/>
          <w:sz w:val="22"/>
          <w:szCs w:val="22"/>
        </w:rPr>
        <w:t>:</w:t>
      </w:r>
    </w:p>
    <w:p w14:paraId="4A2C3CA6" w14:textId="3AB90D7D" w:rsidR="00572955" w:rsidRPr="003D176F" w:rsidRDefault="00572955" w:rsidP="009A7589">
      <w:pPr>
        <w:pStyle w:val="ListParagraph"/>
        <w:numPr>
          <w:ilvl w:val="0"/>
          <w:numId w:val="14"/>
        </w:numPr>
        <w:jc w:val="both"/>
        <w:rPr>
          <w:rFonts w:ascii="Calibri" w:hAnsi="Calibri" w:cs="Calibri"/>
          <w:color w:val="auto"/>
          <w:sz w:val="22"/>
          <w:szCs w:val="22"/>
        </w:rPr>
      </w:pPr>
      <w:r w:rsidRPr="003D176F">
        <w:rPr>
          <w:rFonts w:ascii="Calibri" w:hAnsi="Calibri" w:cs="Calibri"/>
          <w:color w:val="auto"/>
          <w:sz w:val="22"/>
          <w:szCs w:val="22"/>
        </w:rPr>
        <w:t xml:space="preserve">Planning and Monitoring the Implementation of the </w:t>
      </w:r>
      <w:r w:rsidR="005D5A02" w:rsidRPr="003D176F">
        <w:rPr>
          <w:rFonts w:ascii="Calibri" w:hAnsi="Calibri" w:cs="Calibri"/>
          <w:color w:val="auto"/>
          <w:sz w:val="22"/>
          <w:szCs w:val="22"/>
        </w:rPr>
        <w:t>Award</w:t>
      </w:r>
    </w:p>
    <w:p w14:paraId="5D98F076" w14:textId="138EB38B" w:rsidR="007A145A" w:rsidRPr="003D176F" w:rsidRDefault="007A145A" w:rsidP="009A7589">
      <w:pPr>
        <w:pStyle w:val="ListParagraph"/>
        <w:numPr>
          <w:ilvl w:val="0"/>
          <w:numId w:val="14"/>
        </w:numPr>
        <w:jc w:val="both"/>
        <w:rPr>
          <w:rFonts w:ascii="Calibri" w:hAnsi="Calibri" w:cs="Calibri"/>
          <w:color w:val="auto"/>
          <w:sz w:val="22"/>
          <w:szCs w:val="22"/>
        </w:rPr>
      </w:pPr>
      <w:r w:rsidRPr="003D176F">
        <w:rPr>
          <w:rFonts w:ascii="Calibri" w:hAnsi="Calibri" w:cs="Calibri"/>
          <w:color w:val="auto"/>
          <w:sz w:val="22"/>
          <w:szCs w:val="22"/>
        </w:rPr>
        <w:t xml:space="preserve">Contact person and mentor for </w:t>
      </w:r>
      <w:r w:rsidR="005D5A02" w:rsidRPr="003D176F">
        <w:rPr>
          <w:rFonts w:ascii="Calibri" w:hAnsi="Calibri" w:cs="Calibri"/>
          <w:color w:val="auto"/>
          <w:sz w:val="22"/>
          <w:szCs w:val="22"/>
        </w:rPr>
        <w:t>Award</w:t>
      </w:r>
      <w:r w:rsidRPr="003D176F">
        <w:rPr>
          <w:rFonts w:ascii="Calibri" w:hAnsi="Calibri" w:cs="Calibri"/>
          <w:color w:val="auto"/>
          <w:sz w:val="22"/>
          <w:szCs w:val="22"/>
        </w:rPr>
        <w:t xml:space="preserve"> Participants</w:t>
      </w:r>
    </w:p>
    <w:p w14:paraId="7CBB3E5F" w14:textId="41450046" w:rsidR="00B24C2E" w:rsidRPr="003D176F" w:rsidRDefault="00B24C2E" w:rsidP="009A7589">
      <w:pPr>
        <w:pStyle w:val="ListParagraph"/>
        <w:numPr>
          <w:ilvl w:val="0"/>
          <w:numId w:val="14"/>
        </w:numPr>
        <w:jc w:val="both"/>
        <w:rPr>
          <w:rFonts w:ascii="Calibri" w:hAnsi="Calibri" w:cs="Calibri"/>
          <w:color w:val="auto"/>
          <w:sz w:val="22"/>
          <w:szCs w:val="22"/>
        </w:rPr>
      </w:pPr>
      <w:r w:rsidRPr="003D176F">
        <w:rPr>
          <w:rFonts w:ascii="Calibri" w:hAnsi="Calibri" w:cs="Calibri"/>
          <w:color w:val="auto"/>
          <w:sz w:val="22"/>
          <w:szCs w:val="22"/>
        </w:rPr>
        <w:t>Planning and Activity Approvals</w:t>
      </w:r>
      <w:r w:rsidR="007A145A" w:rsidRPr="003D176F">
        <w:rPr>
          <w:rFonts w:ascii="Calibri" w:hAnsi="Calibri" w:cs="Calibri"/>
          <w:color w:val="auto"/>
          <w:sz w:val="22"/>
          <w:szCs w:val="22"/>
        </w:rPr>
        <w:t xml:space="preserve"> of Participants</w:t>
      </w:r>
    </w:p>
    <w:p w14:paraId="6A6A8EF1" w14:textId="27581416" w:rsidR="004263CE" w:rsidRPr="003D176F" w:rsidRDefault="004263CE" w:rsidP="009A7589">
      <w:pPr>
        <w:pStyle w:val="ListParagraph"/>
        <w:numPr>
          <w:ilvl w:val="0"/>
          <w:numId w:val="14"/>
        </w:numPr>
        <w:jc w:val="both"/>
        <w:rPr>
          <w:rFonts w:ascii="Calibri" w:hAnsi="Calibri" w:cs="Calibri"/>
          <w:color w:val="auto"/>
          <w:sz w:val="22"/>
          <w:szCs w:val="22"/>
        </w:rPr>
      </w:pPr>
      <w:r w:rsidRPr="003D176F">
        <w:rPr>
          <w:rFonts w:ascii="Calibri" w:hAnsi="Calibri" w:cs="Calibri"/>
          <w:color w:val="auto"/>
          <w:sz w:val="22"/>
          <w:szCs w:val="22"/>
        </w:rPr>
        <w:t xml:space="preserve">Monitor </w:t>
      </w:r>
      <w:r w:rsidR="00572955" w:rsidRPr="003D176F">
        <w:rPr>
          <w:rFonts w:ascii="Calibri" w:hAnsi="Calibri" w:cs="Calibri"/>
          <w:color w:val="auto"/>
          <w:sz w:val="22"/>
          <w:szCs w:val="22"/>
        </w:rPr>
        <w:t xml:space="preserve">and Record Keeping of </w:t>
      </w:r>
      <w:r w:rsidRPr="003D176F">
        <w:rPr>
          <w:rFonts w:ascii="Calibri" w:hAnsi="Calibri" w:cs="Calibri"/>
          <w:color w:val="auto"/>
          <w:sz w:val="22"/>
          <w:szCs w:val="22"/>
        </w:rPr>
        <w:t>Participant</w:t>
      </w:r>
      <w:bookmarkStart w:id="0" w:name="_GoBack"/>
      <w:bookmarkEnd w:id="0"/>
      <w:r w:rsidRPr="003D176F">
        <w:rPr>
          <w:rFonts w:ascii="Calibri" w:hAnsi="Calibri" w:cs="Calibri"/>
          <w:color w:val="auto"/>
          <w:sz w:val="22"/>
          <w:szCs w:val="22"/>
        </w:rPr>
        <w:t>s Progress</w:t>
      </w:r>
    </w:p>
    <w:p w14:paraId="1DDF9BEB" w14:textId="759BFA53" w:rsidR="004D5AA1" w:rsidRPr="003D176F" w:rsidRDefault="004D5AA1" w:rsidP="009A7589">
      <w:pPr>
        <w:pStyle w:val="ListParagraph"/>
        <w:numPr>
          <w:ilvl w:val="0"/>
          <w:numId w:val="14"/>
        </w:numPr>
        <w:jc w:val="both"/>
        <w:rPr>
          <w:rFonts w:ascii="Calibri" w:hAnsi="Calibri" w:cs="Calibri"/>
          <w:color w:val="auto"/>
          <w:sz w:val="22"/>
          <w:szCs w:val="22"/>
        </w:rPr>
      </w:pPr>
      <w:r w:rsidRPr="003D176F">
        <w:rPr>
          <w:rFonts w:ascii="Calibri" w:hAnsi="Calibri" w:cs="Calibri"/>
          <w:color w:val="auto"/>
          <w:sz w:val="22"/>
          <w:szCs w:val="22"/>
        </w:rPr>
        <w:t xml:space="preserve">Approval </w:t>
      </w:r>
      <w:r w:rsidR="004263CE" w:rsidRPr="003D176F">
        <w:rPr>
          <w:rFonts w:ascii="Calibri" w:hAnsi="Calibri" w:cs="Calibri"/>
          <w:color w:val="auto"/>
          <w:sz w:val="22"/>
          <w:szCs w:val="22"/>
        </w:rPr>
        <w:t xml:space="preserve">of </w:t>
      </w:r>
      <w:r w:rsidRPr="003D176F">
        <w:rPr>
          <w:rFonts w:ascii="Calibri" w:hAnsi="Calibri" w:cs="Calibri"/>
          <w:color w:val="auto"/>
          <w:sz w:val="22"/>
          <w:szCs w:val="22"/>
        </w:rPr>
        <w:t>S</w:t>
      </w:r>
      <w:r w:rsidR="004263CE" w:rsidRPr="003D176F">
        <w:rPr>
          <w:rFonts w:ascii="Calibri" w:hAnsi="Calibri" w:cs="Calibri"/>
          <w:color w:val="auto"/>
          <w:sz w:val="22"/>
          <w:szCs w:val="22"/>
        </w:rPr>
        <w:t>ection</w:t>
      </w:r>
      <w:r w:rsidR="00572955" w:rsidRPr="003D176F">
        <w:rPr>
          <w:rFonts w:ascii="Calibri" w:hAnsi="Calibri" w:cs="Calibri"/>
          <w:color w:val="auto"/>
          <w:sz w:val="22"/>
          <w:szCs w:val="22"/>
        </w:rPr>
        <w:t>(s)</w:t>
      </w:r>
      <w:r w:rsidRPr="003D176F">
        <w:rPr>
          <w:rFonts w:ascii="Calibri" w:hAnsi="Calibri" w:cs="Calibri"/>
          <w:color w:val="auto"/>
          <w:sz w:val="22"/>
          <w:szCs w:val="22"/>
        </w:rPr>
        <w:t xml:space="preserve"> Completion</w:t>
      </w:r>
      <w:r w:rsidR="004263CE" w:rsidRPr="003D176F">
        <w:rPr>
          <w:rFonts w:ascii="Calibri" w:hAnsi="Calibri" w:cs="Calibri"/>
          <w:color w:val="auto"/>
          <w:sz w:val="22"/>
          <w:szCs w:val="22"/>
        </w:rPr>
        <w:t xml:space="preserve"> </w:t>
      </w:r>
    </w:p>
    <w:p w14:paraId="00C4659A" w14:textId="0F348B91" w:rsidR="003D176F" w:rsidRPr="003D176F" w:rsidRDefault="004D5AA1" w:rsidP="003D176F">
      <w:pPr>
        <w:pStyle w:val="ListParagraph"/>
        <w:numPr>
          <w:ilvl w:val="0"/>
          <w:numId w:val="14"/>
        </w:numPr>
        <w:rPr>
          <w:rFonts w:ascii="Calibri" w:hAnsi="Calibri" w:cs="Calibri"/>
          <w:color w:val="auto"/>
          <w:sz w:val="22"/>
          <w:szCs w:val="22"/>
        </w:rPr>
      </w:pPr>
      <w:r w:rsidRPr="003D176F">
        <w:rPr>
          <w:rFonts w:ascii="Calibri" w:hAnsi="Calibri" w:cs="Calibri"/>
          <w:color w:val="auto"/>
          <w:sz w:val="22"/>
          <w:szCs w:val="22"/>
        </w:rPr>
        <w:t xml:space="preserve">Legal Administration Requirements (Funding, Promotion, Programming, Background Checks of </w:t>
      </w:r>
      <w:r w:rsidR="003D176F">
        <w:rPr>
          <w:rFonts w:ascii="Calibri" w:hAnsi="Calibri" w:cs="Calibri"/>
          <w:color w:val="auto"/>
          <w:sz w:val="22"/>
          <w:szCs w:val="22"/>
        </w:rPr>
        <w:t>Assessor</w:t>
      </w:r>
      <w:r w:rsidRPr="003D176F">
        <w:rPr>
          <w:rFonts w:ascii="Calibri" w:hAnsi="Calibri" w:cs="Calibri"/>
          <w:color w:val="auto"/>
          <w:sz w:val="22"/>
          <w:szCs w:val="22"/>
        </w:rPr>
        <w:t>s</w:t>
      </w:r>
      <w:r w:rsidR="00572955" w:rsidRPr="003D176F">
        <w:rPr>
          <w:rFonts w:ascii="Calibri" w:hAnsi="Calibri" w:cs="Calibri"/>
          <w:color w:val="auto"/>
          <w:sz w:val="22"/>
          <w:szCs w:val="22"/>
        </w:rPr>
        <w:t>, etc.</w:t>
      </w:r>
      <w:r w:rsidRPr="003D176F">
        <w:rPr>
          <w:rFonts w:ascii="Calibri" w:hAnsi="Calibri" w:cs="Calibri"/>
          <w:color w:val="auto"/>
          <w:sz w:val="22"/>
          <w:szCs w:val="22"/>
        </w:rPr>
        <w:t>)</w:t>
      </w:r>
      <w:r w:rsidR="003D176F">
        <w:rPr>
          <w:rFonts w:ascii="Calibri" w:hAnsi="Calibri" w:cs="Calibri"/>
          <w:color w:val="auto"/>
          <w:sz w:val="22"/>
          <w:szCs w:val="22"/>
        </w:rPr>
        <w:t>.</w:t>
      </w:r>
      <w:r w:rsidR="003D176F">
        <w:rPr>
          <w:rFonts w:ascii="Calibri" w:hAnsi="Calibri" w:cs="Calibri"/>
          <w:color w:val="auto"/>
          <w:sz w:val="22"/>
          <w:szCs w:val="22"/>
        </w:rPr>
        <w:br/>
      </w:r>
    </w:p>
    <w:p w14:paraId="2B22A028" w14:textId="628B58D8" w:rsidR="00CC7F5B" w:rsidRDefault="00E63BF8" w:rsidP="003D176F">
      <w:pPr>
        <w:pStyle w:val="ListParagraph"/>
        <w:numPr>
          <w:ilvl w:val="0"/>
          <w:numId w:val="17"/>
        </w:numPr>
        <w:jc w:val="both"/>
        <w:rPr>
          <w:rFonts w:ascii="Calibri" w:hAnsi="Calibri" w:cs="Calibri"/>
          <w:b/>
          <w:bCs/>
          <w:color w:val="auto"/>
          <w:sz w:val="28"/>
          <w:szCs w:val="22"/>
        </w:rPr>
      </w:pPr>
      <w:r w:rsidRPr="003D176F">
        <w:rPr>
          <w:rFonts w:ascii="Calibri" w:hAnsi="Calibri" w:cs="Calibri"/>
          <w:b/>
          <w:bCs/>
          <w:color w:val="auto"/>
          <w:sz w:val="28"/>
          <w:szCs w:val="22"/>
        </w:rPr>
        <w:t>Program Timeline</w:t>
      </w:r>
      <w:r w:rsidR="00B24C2E" w:rsidRPr="003D176F">
        <w:rPr>
          <w:rFonts w:ascii="Calibri" w:hAnsi="Calibri" w:cs="Calibri"/>
          <w:b/>
          <w:bCs/>
          <w:color w:val="auto"/>
          <w:sz w:val="28"/>
          <w:szCs w:val="22"/>
        </w:rPr>
        <w:t xml:space="preserve"> </w:t>
      </w:r>
    </w:p>
    <w:p w14:paraId="0C45AF76" w14:textId="70DFBDF0" w:rsidR="003D176F" w:rsidRPr="003D176F" w:rsidRDefault="003D176F" w:rsidP="003D176F">
      <w:pPr>
        <w:jc w:val="both"/>
        <w:rPr>
          <w:rFonts w:ascii="Calibri" w:hAnsi="Calibri" w:cs="Calibri"/>
          <w:bCs/>
          <w:i/>
          <w:color w:val="auto"/>
          <w:sz w:val="22"/>
          <w:szCs w:val="22"/>
        </w:rPr>
      </w:pPr>
      <w:r w:rsidRPr="00B101D2">
        <w:rPr>
          <w:rFonts w:ascii="Calibri" w:hAnsi="Calibri" w:cs="Calibri"/>
          <w:bCs/>
          <w:i/>
          <w:color w:val="auto"/>
          <w:sz w:val="22"/>
          <w:szCs w:val="22"/>
          <w:highlight w:val="yellow"/>
        </w:rPr>
        <w:t>Please provide details of how the program will operate within your Award Centre and the timeline for release.</w:t>
      </w:r>
      <w:r w:rsidRPr="003D176F">
        <w:rPr>
          <w:rFonts w:ascii="Calibri" w:hAnsi="Calibri" w:cs="Calibri"/>
          <w:bCs/>
          <w:i/>
          <w:color w:val="auto"/>
          <w:sz w:val="22"/>
          <w:szCs w:val="22"/>
        </w:rPr>
        <w:t xml:space="preserve"> </w:t>
      </w:r>
    </w:p>
    <w:sectPr w:rsidR="003D176F" w:rsidRPr="003D176F" w:rsidSect="00645228">
      <w:headerReference w:type="default" r:id="rId16"/>
      <w:headerReference w:type="first" r:id="rId17"/>
      <w:pgSz w:w="12240" w:h="15840"/>
      <w:pgMar w:top="1843" w:right="1041" w:bottom="1135" w:left="1134" w:header="432" w:footer="7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D75E8" w14:textId="77777777" w:rsidR="00543ADA" w:rsidRDefault="00543ADA">
      <w:pPr>
        <w:spacing w:after="0" w:line="240" w:lineRule="auto"/>
      </w:pPr>
      <w:r>
        <w:separator/>
      </w:r>
    </w:p>
  </w:endnote>
  <w:endnote w:type="continuationSeparator" w:id="0">
    <w:p w14:paraId="021D98C6" w14:textId="77777777" w:rsidR="00543ADA" w:rsidRDefault="0054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987E9" w14:textId="77777777" w:rsidR="00543ADA" w:rsidRDefault="00543ADA">
      <w:pPr>
        <w:spacing w:after="0" w:line="240" w:lineRule="auto"/>
      </w:pPr>
      <w:r>
        <w:separator/>
      </w:r>
    </w:p>
  </w:footnote>
  <w:footnote w:type="continuationSeparator" w:id="0">
    <w:p w14:paraId="6A902486" w14:textId="77777777" w:rsidR="00543ADA" w:rsidRDefault="00543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0702" w14:textId="59C09CC8" w:rsidR="005D5A02" w:rsidRPr="005D5A02" w:rsidRDefault="005D5A02" w:rsidP="005D5A02">
    <w:pPr>
      <w:pStyle w:val="Header"/>
      <w:rPr>
        <w:rFonts w:ascii="Calibri" w:hAnsi="Calibri" w:cs="Calibri"/>
      </w:rPr>
    </w:pPr>
    <w:r w:rsidRPr="005D5A02">
      <w:rPr>
        <w:rFonts w:ascii="Calibri" w:hAnsi="Calibri" w:cs="Calibri"/>
        <w:noProof/>
        <w:lang w:val="en-GB" w:eastAsia="en-GB"/>
      </w:rPr>
      <w:drawing>
        <wp:anchor distT="0" distB="0" distL="114300" distR="114300" simplePos="0" relativeHeight="251660288" behindDoc="1" locked="0" layoutInCell="1" allowOverlap="1" wp14:anchorId="5A0E3CE9" wp14:editId="48FA829D">
          <wp:simplePos x="0" y="0"/>
          <wp:positionH relativeFrom="column">
            <wp:posOffset>3863975</wp:posOffset>
          </wp:positionH>
          <wp:positionV relativeFrom="paragraph">
            <wp:posOffset>-172085</wp:posOffset>
          </wp:positionV>
          <wp:extent cx="2619375" cy="988060"/>
          <wp:effectExtent l="0" t="0" r="9525" b="2540"/>
          <wp:wrapThrough wrapText="bothSides">
            <wp:wrapPolygon edited="0">
              <wp:start x="0" y="0"/>
              <wp:lineTo x="0" y="21239"/>
              <wp:lineTo x="21521" y="21239"/>
              <wp:lineTo x="215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A_INT_PROUD-TO-SUPPORT_AUSTRALIA-WA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88060"/>
                  </a:xfrm>
                  <a:prstGeom prst="rect">
                    <a:avLst/>
                  </a:prstGeom>
                </pic:spPr>
              </pic:pic>
            </a:graphicData>
          </a:graphic>
          <wp14:sizeRelH relativeFrom="page">
            <wp14:pctWidth>0</wp14:pctWidth>
          </wp14:sizeRelH>
          <wp14:sizeRelV relativeFrom="page">
            <wp14:pctHeight>0</wp14:pctHeight>
          </wp14:sizeRelV>
        </wp:anchor>
      </w:drawing>
    </w:r>
    <w:r w:rsidRPr="005D5A02">
      <w:rPr>
        <w:rFonts w:ascii="Calibri" w:hAnsi="Calibri" w:cs="Calibri"/>
      </w:rPr>
      <w:t xml:space="preserve">The Duke of Edinburgh’s International </w:t>
    </w:r>
    <w:r>
      <w:rPr>
        <w:rFonts w:ascii="Calibri" w:hAnsi="Calibri" w:cs="Calibri"/>
      </w:rPr>
      <w:t>Award</w:t>
    </w:r>
    <w:r w:rsidRPr="005D5A02">
      <w:rPr>
        <w:rFonts w:ascii="Calibri" w:hAnsi="Calibri" w:cs="Calibri"/>
      </w:rPr>
      <w:br/>
    </w:r>
    <w:r>
      <w:rPr>
        <w:rFonts w:ascii="Calibri" w:hAnsi="Calibri" w:cs="Calibri"/>
      </w:rPr>
      <w:t xml:space="preserve">Program Briefing </w:t>
    </w:r>
    <w:r w:rsidRPr="005D5A02">
      <w:rPr>
        <w:rFonts w:ascii="Calibri" w:hAnsi="Calibri" w:cs="Calibri"/>
      </w:rPr>
      <w:t xml:space="preserve"> </w:t>
    </w:r>
  </w:p>
  <w:p w14:paraId="21609D05" w14:textId="25702177" w:rsidR="005D5A02" w:rsidRDefault="005D5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FB35" w14:textId="425E4715" w:rsidR="005D5A02" w:rsidRPr="005D5A02" w:rsidRDefault="005D5A02">
    <w:pPr>
      <w:pStyle w:val="Header"/>
      <w:rPr>
        <w:rFonts w:ascii="Calibri" w:hAnsi="Calibri" w:cs="Calibri"/>
      </w:rPr>
    </w:pPr>
    <w:r w:rsidRPr="005D5A02">
      <w:rPr>
        <w:rFonts w:ascii="Calibri" w:hAnsi="Calibri" w:cs="Calibri"/>
        <w:noProof/>
        <w:lang w:val="en-GB" w:eastAsia="en-GB"/>
      </w:rPr>
      <w:drawing>
        <wp:anchor distT="0" distB="0" distL="114300" distR="114300" simplePos="0" relativeHeight="251658240" behindDoc="1" locked="0" layoutInCell="1" allowOverlap="1" wp14:anchorId="1D7549F5" wp14:editId="485BE148">
          <wp:simplePos x="0" y="0"/>
          <wp:positionH relativeFrom="column">
            <wp:posOffset>3793490</wp:posOffset>
          </wp:positionH>
          <wp:positionV relativeFrom="paragraph">
            <wp:posOffset>-151765</wp:posOffset>
          </wp:positionV>
          <wp:extent cx="2619375" cy="988060"/>
          <wp:effectExtent l="0" t="0" r="9525" b="2540"/>
          <wp:wrapThrough wrapText="bothSides">
            <wp:wrapPolygon edited="0">
              <wp:start x="0" y="0"/>
              <wp:lineTo x="0" y="21239"/>
              <wp:lineTo x="21521" y="21239"/>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A_INT_PROUD-TO-SUPPORT_AUSTRALIA-WA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88060"/>
                  </a:xfrm>
                  <a:prstGeom prst="rect">
                    <a:avLst/>
                  </a:prstGeom>
                </pic:spPr>
              </pic:pic>
            </a:graphicData>
          </a:graphic>
          <wp14:sizeRelH relativeFrom="page">
            <wp14:pctWidth>0</wp14:pctWidth>
          </wp14:sizeRelH>
          <wp14:sizeRelV relativeFrom="page">
            <wp14:pctHeight>0</wp14:pctHeight>
          </wp14:sizeRelV>
        </wp:anchor>
      </w:drawing>
    </w:r>
    <w:r w:rsidRPr="005D5A02">
      <w:rPr>
        <w:rFonts w:ascii="Calibri" w:hAnsi="Calibri" w:cs="Calibri"/>
      </w:rPr>
      <w:t xml:space="preserve">The Duke of Edinburgh’s International </w:t>
    </w:r>
    <w:r>
      <w:rPr>
        <w:rFonts w:ascii="Calibri" w:hAnsi="Calibri" w:cs="Calibri"/>
      </w:rPr>
      <w:t>Award</w:t>
    </w:r>
    <w:r w:rsidRPr="005D5A02">
      <w:rPr>
        <w:rFonts w:ascii="Calibri" w:hAnsi="Calibri" w:cs="Calibri"/>
      </w:rPr>
      <w:br/>
    </w:r>
    <w:r>
      <w:rPr>
        <w:rFonts w:ascii="Calibri" w:hAnsi="Calibri" w:cs="Calibri"/>
      </w:rPr>
      <w:t xml:space="preserve">Program Briefing </w:t>
    </w:r>
    <w:r w:rsidRPr="005D5A02">
      <w:rPr>
        <w:rFonts w:ascii="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E8DF8"/>
    <w:lvl w:ilvl="0">
      <w:start w:val="1"/>
      <w:numFmt w:val="decimal"/>
      <w:lvlText w:val="%1."/>
      <w:lvlJc w:val="left"/>
      <w:pPr>
        <w:tabs>
          <w:tab w:val="num" w:pos="1800"/>
        </w:tabs>
        <w:ind w:left="1800" w:hanging="360"/>
      </w:pPr>
    </w:lvl>
  </w:abstractNum>
  <w:abstractNum w:abstractNumId="1">
    <w:nsid w:val="FFFFFF7D"/>
    <w:multiLevelType w:val="singleLevel"/>
    <w:tmpl w:val="B9EAC70A"/>
    <w:lvl w:ilvl="0">
      <w:start w:val="1"/>
      <w:numFmt w:val="decimal"/>
      <w:lvlText w:val="%1."/>
      <w:lvlJc w:val="left"/>
      <w:pPr>
        <w:tabs>
          <w:tab w:val="num" w:pos="1440"/>
        </w:tabs>
        <w:ind w:left="1440" w:hanging="360"/>
      </w:pPr>
    </w:lvl>
  </w:abstractNum>
  <w:abstractNum w:abstractNumId="2">
    <w:nsid w:val="FFFFFF7E"/>
    <w:multiLevelType w:val="singleLevel"/>
    <w:tmpl w:val="2110C330"/>
    <w:lvl w:ilvl="0">
      <w:start w:val="1"/>
      <w:numFmt w:val="decimal"/>
      <w:lvlText w:val="%1."/>
      <w:lvlJc w:val="left"/>
      <w:pPr>
        <w:tabs>
          <w:tab w:val="num" w:pos="1080"/>
        </w:tabs>
        <w:ind w:left="1080" w:hanging="360"/>
      </w:pPr>
    </w:lvl>
  </w:abstractNum>
  <w:abstractNum w:abstractNumId="3">
    <w:nsid w:val="FFFFFF7F"/>
    <w:multiLevelType w:val="singleLevel"/>
    <w:tmpl w:val="9D9864C4"/>
    <w:lvl w:ilvl="0">
      <w:start w:val="1"/>
      <w:numFmt w:val="decimal"/>
      <w:lvlText w:val="%1."/>
      <w:lvlJc w:val="left"/>
      <w:pPr>
        <w:tabs>
          <w:tab w:val="num" w:pos="720"/>
        </w:tabs>
        <w:ind w:left="720" w:hanging="360"/>
      </w:pPr>
    </w:lvl>
  </w:abstractNum>
  <w:abstractNum w:abstractNumId="4">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BCA05E"/>
    <w:lvl w:ilvl="0">
      <w:start w:val="1"/>
      <w:numFmt w:val="decimal"/>
      <w:lvlText w:val="%1."/>
      <w:lvlJc w:val="left"/>
      <w:pPr>
        <w:tabs>
          <w:tab w:val="num" w:pos="360"/>
        </w:tabs>
        <w:ind w:left="360" w:hanging="360"/>
      </w:pPr>
    </w:lvl>
  </w:abstractNum>
  <w:abstractNum w:abstractNumId="9">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nsid w:val="04B65F79"/>
    <w:multiLevelType w:val="hybridMultilevel"/>
    <w:tmpl w:val="C6A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A3868"/>
    <w:multiLevelType w:val="multilevel"/>
    <w:tmpl w:val="DF0A07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490802"/>
    <w:multiLevelType w:val="multilevel"/>
    <w:tmpl w:val="A5CE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BA4B99"/>
    <w:multiLevelType w:val="hybridMultilevel"/>
    <w:tmpl w:val="0228FA46"/>
    <w:lvl w:ilvl="0" w:tplc="24982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0313F"/>
    <w:multiLevelType w:val="multilevel"/>
    <w:tmpl w:val="DDE06E5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F03426"/>
    <w:multiLevelType w:val="multilevel"/>
    <w:tmpl w:val="36DCE18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2B92067"/>
    <w:multiLevelType w:val="hybridMultilevel"/>
    <w:tmpl w:val="B362526E"/>
    <w:lvl w:ilvl="0" w:tplc="B56C7402">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46C7B"/>
    <w:multiLevelType w:val="hybridMultilevel"/>
    <w:tmpl w:val="06AE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3594D"/>
    <w:multiLevelType w:val="multilevel"/>
    <w:tmpl w:val="29DA194E"/>
    <w:lvl w:ilvl="0">
      <w:start w:val="1"/>
      <w:numFmt w:val="bullet"/>
      <w:lvlText w:val=""/>
      <w:lvlJc w:val="left"/>
      <w:pPr>
        <w:tabs>
          <w:tab w:val="num" w:pos="360"/>
        </w:tabs>
        <w:ind w:left="360" w:hanging="360"/>
      </w:pPr>
      <w:rPr>
        <w:rFonts w:ascii="Symbol" w:hAnsi="Symbol" w:hint="default"/>
        <w:b/>
        <w:bCs/>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4FCA3912"/>
    <w:multiLevelType w:val="multilevel"/>
    <w:tmpl w:val="36DCE18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18676D"/>
    <w:multiLevelType w:val="hybridMultilevel"/>
    <w:tmpl w:val="FBC0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20"/>
  </w:num>
  <w:num w:numId="14">
    <w:abstractNumId w:val="17"/>
  </w:num>
  <w:num w:numId="15">
    <w:abstractNumId w:val="13"/>
  </w:num>
  <w:num w:numId="16">
    <w:abstractNumId w:val="18"/>
  </w:num>
  <w:num w:numId="17">
    <w:abstractNumId w:val="11"/>
  </w:num>
  <w:num w:numId="18">
    <w:abstractNumId w:val="10"/>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5B"/>
    <w:rsid w:val="0014131D"/>
    <w:rsid w:val="001E0094"/>
    <w:rsid w:val="00335C53"/>
    <w:rsid w:val="003D176F"/>
    <w:rsid w:val="00425B00"/>
    <w:rsid w:val="004263CE"/>
    <w:rsid w:val="00445A62"/>
    <w:rsid w:val="004566B8"/>
    <w:rsid w:val="00477465"/>
    <w:rsid w:val="004836BD"/>
    <w:rsid w:val="004D5AA1"/>
    <w:rsid w:val="00543ADA"/>
    <w:rsid w:val="00572955"/>
    <w:rsid w:val="005D5A02"/>
    <w:rsid w:val="005F1E13"/>
    <w:rsid w:val="00645228"/>
    <w:rsid w:val="00657519"/>
    <w:rsid w:val="006D1806"/>
    <w:rsid w:val="006F36C7"/>
    <w:rsid w:val="00733547"/>
    <w:rsid w:val="00765623"/>
    <w:rsid w:val="007A145A"/>
    <w:rsid w:val="007D5AC6"/>
    <w:rsid w:val="008057B2"/>
    <w:rsid w:val="00811EE3"/>
    <w:rsid w:val="00816A4A"/>
    <w:rsid w:val="00847D35"/>
    <w:rsid w:val="00915E72"/>
    <w:rsid w:val="009A7589"/>
    <w:rsid w:val="009B2452"/>
    <w:rsid w:val="009F7F71"/>
    <w:rsid w:val="00AC21EB"/>
    <w:rsid w:val="00AD32C4"/>
    <w:rsid w:val="00B101D2"/>
    <w:rsid w:val="00B22A89"/>
    <w:rsid w:val="00B24C2E"/>
    <w:rsid w:val="00B611FC"/>
    <w:rsid w:val="00BF3512"/>
    <w:rsid w:val="00C30C9A"/>
    <w:rsid w:val="00C54092"/>
    <w:rsid w:val="00CC2B16"/>
    <w:rsid w:val="00CC7F5B"/>
    <w:rsid w:val="00D14F78"/>
    <w:rsid w:val="00D342D1"/>
    <w:rsid w:val="00D56DC6"/>
    <w:rsid w:val="00D97F5C"/>
    <w:rsid w:val="00E12006"/>
    <w:rsid w:val="00E63BF8"/>
    <w:rsid w:val="00E643B3"/>
    <w:rsid w:val="00EE3BA6"/>
    <w:rsid w:val="00F701A4"/>
    <w:rsid w:val="00FD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5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Dat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BalloonText">
    <w:name w:val="Balloon Text"/>
    <w:basedOn w:val="Normal"/>
    <w:link w:val="BalloonTextChar"/>
    <w:uiPriority w:val="99"/>
    <w:semiHidden/>
    <w:unhideWhenUsed/>
    <w:rsid w:val="00CC7F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F5B"/>
    <w:rPr>
      <w:rFonts w:ascii="Times New Roman" w:hAnsi="Times New Roman" w:cs="Times New Roman"/>
      <w:sz w:val="18"/>
      <w:szCs w:val="18"/>
    </w:rPr>
  </w:style>
  <w:style w:type="paragraph" w:styleId="ListParagraph">
    <w:name w:val="List Paragraph"/>
    <w:basedOn w:val="Normal"/>
    <w:uiPriority w:val="34"/>
    <w:unhideWhenUsed/>
    <w:qFormat/>
    <w:rsid w:val="00CC7F5B"/>
    <w:pPr>
      <w:ind w:left="720"/>
      <w:contextualSpacing/>
    </w:pPr>
  </w:style>
  <w:style w:type="paragraph" w:styleId="NormalWeb">
    <w:name w:val="Normal (Web)"/>
    <w:basedOn w:val="Normal"/>
    <w:uiPriority w:val="99"/>
    <w:unhideWhenUsed/>
    <w:rsid w:val="0014131D"/>
    <w:pPr>
      <w:spacing w:before="100" w:beforeAutospacing="1" w:after="100" w:afterAutospacing="1" w:line="240" w:lineRule="auto"/>
    </w:pPr>
    <w:rPr>
      <w:rFonts w:ascii="Times New Roman" w:eastAsia="Times New Roman" w:hAnsi="Times New Roman" w:cs="Times New Roman"/>
      <w:color w:val="auto"/>
      <w:sz w:val="24"/>
      <w:szCs w:val="24"/>
      <w:lang w:val="en-AU" w:eastAsia="en-US"/>
    </w:rPr>
  </w:style>
  <w:style w:type="character" w:styleId="Hyperlink">
    <w:name w:val="Hyperlink"/>
    <w:basedOn w:val="DefaultParagraphFont"/>
    <w:uiPriority w:val="99"/>
    <w:semiHidden/>
    <w:unhideWhenUsed/>
    <w:rsid w:val="00BF3512"/>
    <w:rPr>
      <w:color w:val="0000FF"/>
      <w:u w:val="single"/>
    </w:rPr>
  </w:style>
  <w:style w:type="character" w:customStyle="1" w:styleId="apple-converted-space">
    <w:name w:val="apple-converted-space"/>
    <w:basedOn w:val="DefaultParagraphFont"/>
    <w:rsid w:val="00BF3512"/>
  </w:style>
  <w:style w:type="character" w:styleId="FollowedHyperlink">
    <w:name w:val="FollowedHyperlink"/>
    <w:basedOn w:val="DefaultParagraphFont"/>
    <w:uiPriority w:val="99"/>
    <w:semiHidden/>
    <w:unhideWhenUsed/>
    <w:rsid w:val="00BF3512"/>
    <w:rPr>
      <w:color w:val="805273" w:themeColor="followedHyperlink"/>
      <w:u w:val="single"/>
    </w:rPr>
  </w:style>
  <w:style w:type="table" w:customStyle="1" w:styleId="GridTable3Accent5">
    <w:name w:val="Grid Table 3 Accent 5"/>
    <w:basedOn w:val="TableNormal"/>
    <w:uiPriority w:val="48"/>
    <w:rsid w:val="008057B2"/>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bottom w:val="single" w:sz="4" w:space="0" w:color="82B9C9" w:themeColor="accent5" w:themeTint="99"/>
        </w:tcBorders>
      </w:tcPr>
    </w:tblStylePr>
    <w:tblStylePr w:type="nwCell">
      <w:tblPr/>
      <w:tcPr>
        <w:tcBorders>
          <w:bottom w:val="single" w:sz="4" w:space="0" w:color="82B9C9" w:themeColor="accent5" w:themeTint="99"/>
        </w:tcBorders>
      </w:tcPr>
    </w:tblStylePr>
    <w:tblStylePr w:type="seCell">
      <w:tblPr/>
      <w:tcPr>
        <w:tcBorders>
          <w:top w:val="single" w:sz="4" w:space="0" w:color="82B9C9" w:themeColor="accent5" w:themeTint="99"/>
        </w:tcBorders>
      </w:tcPr>
    </w:tblStylePr>
    <w:tblStylePr w:type="swCell">
      <w:tblPr/>
      <w:tcPr>
        <w:tcBorders>
          <w:top w:val="single" w:sz="4" w:space="0" w:color="82B9C9" w:themeColor="accent5"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Dat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BalloonText">
    <w:name w:val="Balloon Text"/>
    <w:basedOn w:val="Normal"/>
    <w:link w:val="BalloonTextChar"/>
    <w:uiPriority w:val="99"/>
    <w:semiHidden/>
    <w:unhideWhenUsed/>
    <w:rsid w:val="00CC7F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F5B"/>
    <w:rPr>
      <w:rFonts w:ascii="Times New Roman" w:hAnsi="Times New Roman" w:cs="Times New Roman"/>
      <w:sz w:val="18"/>
      <w:szCs w:val="18"/>
    </w:rPr>
  </w:style>
  <w:style w:type="paragraph" w:styleId="ListParagraph">
    <w:name w:val="List Paragraph"/>
    <w:basedOn w:val="Normal"/>
    <w:uiPriority w:val="34"/>
    <w:unhideWhenUsed/>
    <w:qFormat/>
    <w:rsid w:val="00CC7F5B"/>
    <w:pPr>
      <w:ind w:left="720"/>
      <w:contextualSpacing/>
    </w:pPr>
  </w:style>
  <w:style w:type="paragraph" w:styleId="NormalWeb">
    <w:name w:val="Normal (Web)"/>
    <w:basedOn w:val="Normal"/>
    <w:uiPriority w:val="99"/>
    <w:unhideWhenUsed/>
    <w:rsid w:val="0014131D"/>
    <w:pPr>
      <w:spacing w:before="100" w:beforeAutospacing="1" w:after="100" w:afterAutospacing="1" w:line="240" w:lineRule="auto"/>
    </w:pPr>
    <w:rPr>
      <w:rFonts w:ascii="Times New Roman" w:eastAsia="Times New Roman" w:hAnsi="Times New Roman" w:cs="Times New Roman"/>
      <w:color w:val="auto"/>
      <w:sz w:val="24"/>
      <w:szCs w:val="24"/>
      <w:lang w:val="en-AU" w:eastAsia="en-US"/>
    </w:rPr>
  </w:style>
  <w:style w:type="character" w:styleId="Hyperlink">
    <w:name w:val="Hyperlink"/>
    <w:basedOn w:val="DefaultParagraphFont"/>
    <w:uiPriority w:val="99"/>
    <w:semiHidden/>
    <w:unhideWhenUsed/>
    <w:rsid w:val="00BF3512"/>
    <w:rPr>
      <w:color w:val="0000FF"/>
      <w:u w:val="single"/>
    </w:rPr>
  </w:style>
  <w:style w:type="character" w:customStyle="1" w:styleId="apple-converted-space">
    <w:name w:val="apple-converted-space"/>
    <w:basedOn w:val="DefaultParagraphFont"/>
    <w:rsid w:val="00BF3512"/>
  </w:style>
  <w:style w:type="character" w:styleId="FollowedHyperlink">
    <w:name w:val="FollowedHyperlink"/>
    <w:basedOn w:val="DefaultParagraphFont"/>
    <w:uiPriority w:val="99"/>
    <w:semiHidden/>
    <w:unhideWhenUsed/>
    <w:rsid w:val="00BF3512"/>
    <w:rPr>
      <w:color w:val="805273" w:themeColor="followedHyperlink"/>
      <w:u w:val="single"/>
    </w:rPr>
  </w:style>
  <w:style w:type="table" w:customStyle="1" w:styleId="GridTable3Accent5">
    <w:name w:val="Grid Table 3 Accent 5"/>
    <w:basedOn w:val="TableNormal"/>
    <w:uiPriority w:val="48"/>
    <w:rsid w:val="008057B2"/>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bottom w:val="single" w:sz="4" w:space="0" w:color="82B9C9" w:themeColor="accent5" w:themeTint="99"/>
        </w:tcBorders>
      </w:tcPr>
    </w:tblStylePr>
    <w:tblStylePr w:type="nwCell">
      <w:tblPr/>
      <w:tcPr>
        <w:tcBorders>
          <w:bottom w:val="single" w:sz="4" w:space="0" w:color="82B9C9" w:themeColor="accent5" w:themeTint="99"/>
        </w:tcBorders>
      </w:tcPr>
    </w:tblStylePr>
    <w:tblStylePr w:type="seCell">
      <w:tblPr/>
      <w:tcPr>
        <w:tcBorders>
          <w:top w:val="single" w:sz="4" w:space="0" w:color="82B9C9" w:themeColor="accent5" w:themeTint="99"/>
        </w:tcBorders>
      </w:tcPr>
    </w:tblStylePr>
    <w:tblStylePr w:type="swCell">
      <w:tblPr/>
      <w:tcPr>
        <w:tcBorders>
          <w:top w:val="single" w:sz="4" w:space="0" w:color="82B9C9"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201">
      <w:bodyDiv w:val="1"/>
      <w:marLeft w:val="0"/>
      <w:marRight w:val="0"/>
      <w:marTop w:val="0"/>
      <w:marBottom w:val="0"/>
      <w:divBdr>
        <w:top w:val="none" w:sz="0" w:space="0" w:color="auto"/>
        <w:left w:val="none" w:sz="0" w:space="0" w:color="auto"/>
        <w:bottom w:val="none" w:sz="0" w:space="0" w:color="auto"/>
        <w:right w:val="none" w:sz="0" w:space="0" w:color="auto"/>
      </w:divBdr>
    </w:div>
    <w:div w:id="176774522">
      <w:bodyDiv w:val="1"/>
      <w:marLeft w:val="0"/>
      <w:marRight w:val="0"/>
      <w:marTop w:val="0"/>
      <w:marBottom w:val="0"/>
      <w:divBdr>
        <w:top w:val="none" w:sz="0" w:space="0" w:color="auto"/>
        <w:left w:val="none" w:sz="0" w:space="0" w:color="auto"/>
        <w:bottom w:val="none" w:sz="0" w:space="0" w:color="auto"/>
        <w:right w:val="none" w:sz="0" w:space="0" w:color="auto"/>
      </w:divBdr>
    </w:div>
    <w:div w:id="233514452">
      <w:bodyDiv w:val="1"/>
      <w:marLeft w:val="0"/>
      <w:marRight w:val="0"/>
      <w:marTop w:val="0"/>
      <w:marBottom w:val="0"/>
      <w:divBdr>
        <w:top w:val="none" w:sz="0" w:space="0" w:color="auto"/>
        <w:left w:val="none" w:sz="0" w:space="0" w:color="auto"/>
        <w:bottom w:val="none" w:sz="0" w:space="0" w:color="auto"/>
        <w:right w:val="none" w:sz="0" w:space="0" w:color="auto"/>
      </w:divBdr>
    </w:div>
    <w:div w:id="451752265">
      <w:bodyDiv w:val="1"/>
      <w:marLeft w:val="0"/>
      <w:marRight w:val="0"/>
      <w:marTop w:val="0"/>
      <w:marBottom w:val="0"/>
      <w:divBdr>
        <w:top w:val="none" w:sz="0" w:space="0" w:color="auto"/>
        <w:left w:val="none" w:sz="0" w:space="0" w:color="auto"/>
        <w:bottom w:val="none" w:sz="0" w:space="0" w:color="auto"/>
        <w:right w:val="none" w:sz="0" w:space="0" w:color="auto"/>
      </w:divBdr>
    </w:div>
    <w:div w:id="712271314">
      <w:bodyDiv w:val="1"/>
      <w:marLeft w:val="0"/>
      <w:marRight w:val="0"/>
      <w:marTop w:val="0"/>
      <w:marBottom w:val="0"/>
      <w:divBdr>
        <w:top w:val="none" w:sz="0" w:space="0" w:color="auto"/>
        <w:left w:val="none" w:sz="0" w:space="0" w:color="auto"/>
        <w:bottom w:val="none" w:sz="0" w:space="0" w:color="auto"/>
        <w:right w:val="none" w:sz="0" w:space="0" w:color="auto"/>
      </w:divBdr>
    </w:div>
    <w:div w:id="767576973">
      <w:bodyDiv w:val="1"/>
      <w:marLeft w:val="0"/>
      <w:marRight w:val="0"/>
      <w:marTop w:val="0"/>
      <w:marBottom w:val="0"/>
      <w:divBdr>
        <w:top w:val="none" w:sz="0" w:space="0" w:color="auto"/>
        <w:left w:val="none" w:sz="0" w:space="0" w:color="auto"/>
        <w:bottom w:val="none" w:sz="0" w:space="0" w:color="auto"/>
        <w:right w:val="none" w:sz="0" w:space="0" w:color="auto"/>
      </w:divBdr>
    </w:div>
    <w:div w:id="960109917">
      <w:bodyDiv w:val="1"/>
      <w:marLeft w:val="0"/>
      <w:marRight w:val="0"/>
      <w:marTop w:val="0"/>
      <w:marBottom w:val="0"/>
      <w:divBdr>
        <w:top w:val="none" w:sz="0" w:space="0" w:color="auto"/>
        <w:left w:val="none" w:sz="0" w:space="0" w:color="auto"/>
        <w:bottom w:val="none" w:sz="0" w:space="0" w:color="auto"/>
        <w:right w:val="none" w:sz="0" w:space="0" w:color="auto"/>
      </w:divBdr>
      <w:divsChild>
        <w:div w:id="1919628907">
          <w:marLeft w:val="0"/>
          <w:marRight w:val="0"/>
          <w:marTop w:val="0"/>
          <w:marBottom w:val="0"/>
          <w:divBdr>
            <w:top w:val="none" w:sz="0" w:space="0" w:color="auto"/>
            <w:left w:val="none" w:sz="0" w:space="0" w:color="auto"/>
            <w:bottom w:val="none" w:sz="0" w:space="0" w:color="auto"/>
            <w:right w:val="none" w:sz="0" w:space="0" w:color="auto"/>
          </w:divBdr>
        </w:div>
      </w:divsChild>
    </w:div>
    <w:div w:id="1014503473">
      <w:bodyDiv w:val="1"/>
      <w:marLeft w:val="0"/>
      <w:marRight w:val="0"/>
      <w:marTop w:val="0"/>
      <w:marBottom w:val="0"/>
      <w:divBdr>
        <w:top w:val="none" w:sz="0" w:space="0" w:color="auto"/>
        <w:left w:val="none" w:sz="0" w:space="0" w:color="auto"/>
        <w:bottom w:val="none" w:sz="0" w:space="0" w:color="auto"/>
        <w:right w:val="none" w:sz="0" w:space="0" w:color="auto"/>
      </w:divBdr>
    </w:div>
    <w:div w:id="1020426910">
      <w:bodyDiv w:val="1"/>
      <w:marLeft w:val="0"/>
      <w:marRight w:val="0"/>
      <w:marTop w:val="0"/>
      <w:marBottom w:val="0"/>
      <w:divBdr>
        <w:top w:val="none" w:sz="0" w:space="0" w:color="auto"/>
        <w:left w:val="none" w:sz="0" w:space="0" w:color="auto"/>
        <w:bottom w:val="none" w:sz="0" w:space="0" w:color="auto"/>
        <w:right w:val="none" w:sz="0" w:space="0" w:color="auto"/>
      </w:divBdr>
    </w:div>
    <w:div w:id="1158419406">
      <w:bodyDiv w:val="1"/>
      <w:marLeft w:val="0"/>
      <w:marRight w:val="0"/>
      <w:marTop w:val="0"/>
      <w:marBottom w:val="0"/>
      <w:divBdr>
        <w:top w:val="none" w:sz="0" w:space="0" w:color="auto"/>
        <w:left w:val="none" w:sz="0" w:space="0" w:color="auto"/>
        <w:bottom w:val="none" w:sz="0" w:space="0" w:color="auto"/>
        <w:right w:val="none" w:sz="0" w:space="0" w:color="auto"/>
      </w:divBdr>
    </w:div>
    <w:div w:id="13677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D52E-98D2-4F54-9A3A-42790B80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Teagan Brown</cp:lastModifiedBy>
  <cp:revision>5</cp:revision>
  <dcterms:created xsi:type="dcterms:W3CDTF">2020-02-24T05:36:00Z</dcterms:created>
  <dcterms:modified xsi:type="dcterms:W3CDTF">2020-03-10T05:42:00Z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